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EE9" w:rsidRDefault="00CD0EE9" w:rsidP="00CD0EE9">
      <w:pPr>
        <w:widowControl/>
        <w:spacing w:line="580" w:lineRule="exact"/>
        <w:ind w:firstLineChars="50" w:firstLine="180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灞桥区2025年第一批市级财政农业农村发展专项项目投资计划汇总表</w:t>
      </w:r>
    </w:p>
    <w:p w:rsidR="00CD0EE9" w:rsidRDefault="00CD0EE9" w:rsidP="00CD0EE9">
      <w:pPr>
        <w:widowControl/>
        <w:spacing w:line="580" w:lineRule="exact"/>
        <w:ind w:firstLineChars="50" w:firstLine="105"/>
        <w:jc w:val="left"/>
        <w:rPr>
          <w:rFonts w:eastAsia="仿宋_GB2312"/>
          <w:kern w:val="0"/>
          <w:szCs w:val="21"/>
        </w:rPr>
      </w:pPr>
      <w:r>
        <w:rPr>
          <w:rFonts w:eastAsia="仿宋_GB2312" w:hint="eastAsia"/>
          <w:kern w:val="0"/>
          <w:szCs w:val="21"/>
        </w:rPr>
        <w:t>单位（签字、盖章）</w:t>
      </w:r>
      <w:r>
        <w:rPr>
          <w:rFonts w:eastAsia="仿宋_GB2312"/>
          <w:kern w:val="0"/>
          <w:szCs w:val="21"/>
        </w:rPr>
        <w:t>：</w:t>
      </w:r>
      <w:r>
        <w:rPr>
          <w:rFonts w:eastAsia="仿宋_GB2312" w:hint="eastAsia"/>
          <w:kern w:val="0"/>
          <w:szCs w:val="21"/>
        </w:rPr>
        <w:t>西安市灞桥区农业农村局</w:t>
      </w:r>
    </w:p>
    <w:tbl>
      <w:tblPr>
        <w:tblW w:w="13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098"/>
        <w:gridCol w:w="1324"/>
        <w:gridCol w:w="856"/>
        <w:gridCol w:w="828"/>
        <w:gridCol w:w="744"/>
        <w:gridCol w:w="2967"/>
        <w:gridCol w:w="2458"/>
        <w:gridCol w:w="858"/>
        <w:gridCol w:w="534"/>
        <w:gridCol w:w="541"/>
        <w:gridCol w:w="695"/>
        <w:gridCol w:w="624"/>
      </w:tblGrid>
      <w:tr w:rsidR="00CD0EE9" w:rsidTr="009D16D3">
        <w:trPr>
          <w:trHeight w:val="121"/>
          <w:tblHeader/>
          <w:jc w:val="center"/>
        </w:trPr>
        <w:tc>
          <w:tcPr>
            <w:tcW w:w="1098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项目名称</w:t>
            </w:r>
          </w:p>
        </w:tc>
        <w:tc>
          <w:tcPr>
            <w:tcW w:w="1324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项目建设单位及负责人</w:t>
            </w:r>
          </w:p>
        </w:tc>
        <w:tc>
          <w:tcPr>
            <w:tcW w:w="856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建设地点</w:t>
            </w:r>
          </w:p>
        </w:tc>
        <w:tc>
          <w:tcPr>
            <w:tcW w:w="828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建设</w:t>
            </w:r>
          </w:p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年限</w:t>
            </w:r>
          </w:p>
        </w:tc>
        <w:tc>
          <w:tcPr>
            <w:tcW w:w="744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建设性质</w:t>
            </w:r>
          </w:p>
        </w:tc>
        <w:tc>
          <w:tcPr>
            <w:tcW w:w="2967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建设规模及主要内容</w:t>
            </w:r>
          </w:p>
        </w:tc>
        <w:tc>
          <w:tcPr>
            <w:tcW w:w="2458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财政扶持环节</w:t>
            </w:r>
          </w:p>
        </w:tc>
        <w:tc>
          <w:tcPr>
            <w:tcW w:w="858" w:type="dxa"/>
            <w:vMerge w:val="restart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投资</w:t>
            </w:r>
          </w:p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总额</w:t>
            </w:r>
          </w:p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（万元）</w:t>
            </w:r>
          </w:p>
        </w:tc>
        <w:tc>
          <w:tcPr>
            <w:tcW w:w="2394" w:type="dxa"/>
            <w:gridSpan w:val="4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资金来源（万元）</w:t>
            </w:r>
          </w:p>
        </w:tc>
      </w:tr>
      <w:tr w:rsidR="00CD0EE9" w:rsidTr="009D16D3">
        <w:trPr>
          <w:trHeight w:val="75"/>
          <w:tblHeader/>
          <w:jc w:val="center"/>
        </w:trPr>
        <w:tc>
          <w:tcPr>
            <w:tcW w:w="1098" w:type="dxa"/>
            <w:vMerge/>
            <w:vAlign w:val="center"/>
          </w:tcPr>
          <w:p w:rsidR="00CD0EE9" w:rsidRDefault="00CD0EE9" w:rsidP="009D16D3">
            <w:pPr>
              <w:spacing w:line="30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1324" w:type="dxa"/>
            <w:vMerge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56" w:type="dxa"/>
            <w:vMerge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28" w:type="dxa"/>
            <w:vMerge/>
            <w:vAlign w:val="center"/>
          </w:tcPr>
          <w:p w:rsidR="00CD0EE9" w:rsidRDefault="00CD0EE9" w:rsidP="009D16D3">
            <w:pPr>
              <w:spacing w:line="30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744" w:type="dxa"/>
            <w:vMerge/>
            <w:vAlign w:val="center"/>
          </w:tcPr>
          <w:p w:rsidR="00CD0EE9" w:rsidRDefault="00CD0EE9" w:rsidP="009D16D3">
            <w:pPr>
              <w:spacing w:line="30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967" w:type="dxa"/>
            <w:vMerge/>
            <w:vAlign w:val="center"/>
          </w:tcPr>
          <w:p w:rsidR="00CD0EE9" w:rsidRDefault="00CD0EE9" w:rsidP="009D16D3">
            <w:pPr>
              <w:spacing w:line="30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2458" w:type="dxa"/>
            <w:vMerge/>
            <w:vAlign w:val="center"/>
          </w:tcPr>
          <w:p w:rsidR="00CD0EE9" w:rsidRDefault="00CD0EE9" w:rsidP="009D16D3">
            <w:pPr>
              <w:spacing w:line="300" w:lineRule="exact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858" w:type="dxa"/>
            <w:vMerge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贷款</w:t>
            </w:r>
          </w:p>
        </w:tc>
        <w:tc>
          <w:tcPr>
            <w:tcW w:w="541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自筹</w:t>
            </w:r>
          </w:p>
        </w:tc>
        <w:tc>
          <w:tcPr>
            <w:tcW w:w="695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区县</w:t>
            </w:r>
          </w:p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配套</w:t>
            </w:r>
          </w:p>
        </w:tc>
        <w:tc>
          <w:tcPr>
            <w:tcW w:w="62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市上</w:t>
            </w:r>
          </w:p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18"/>
                <w:szCs w:val="18"/>
              </w:rPr>
            </w:pPr>
            <w:r>
              <w:rPr>
                <w:rFonts w:ascii="黑体" w:eastAsia="黑体" w:hint="eastAsia"/>
                <w:sz w:val="18"/>
                <w:szCs w:val="18"/>
              </w:rPr>
              <w:t>扶持</w:t>
            </w:r>
          </w:p>
        </w:tc>
      </w:tr>
      <w:tr w:rsidR="00CD0EE9" w:rsidTr="009D16D3">
        <w:trPr>
          <w:trHeight w:val="128"/>
          <w:jc w:val="center"/>
        </w:trPr>
        <w:tc>
          <w:tcPr>
            <w:tcW w:w="10275" w:type="dxa"/>
            <w:gridSpan w:val="7"/>
            <w:vAlign w:val="center"/>
          </w:tcPr>
          <w:p w:rsidR="00CD0EE9" w:rsidRDefault="00CD0EE9" w:rsidP="009D16D3">
            <w:pPr>
              <w:spacing w:line="300" w:lineRule="exact"/>
              <w:ind w:left="360" w:hangingChars="200" w:hanging="360"/>
              <w:rPr>
                <w:rFonts w:ascii="宋体" w:hAnsi="宋体"/>
                <w:b/>
                <w:sz w:val="18"/>
                <w:szCs w:val="18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</w:rPr>
              <w:t>类别：</w:t>
            </w:r>
            <w:r>
              <w:rPr>
                <w:rFonts w:ascii="宋体" w:hAnsi="宋体"/>
                <w:kern w:val="0"/>
                <w:sz w:val="18"/>
                <w:szCs w:val="18"/>
              </w:rPr>
              <w:t>（填写如：</w:t>
            </w:r>
            <w:r>
              <w:rPr>
                <w:rFonts w:ascii="宋体" w:hAnsi="宋体" w:hint="eastAsia"/>
                <w:kern w:val="0"/>
                <w:sz w:val="18"/>
                <w:szCs w:val="18"/>
              </w:rPr>
              <w:t>约束性任务清单补助类－市级农产品监测项目）</w:t>
            </w:r>
          </w:p>
        </w:tc>
        <w:tc>
          <w:tcPr>
            <w:tcW w:w="858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3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541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95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  <w:tc>
          <w:tcPr>
            <w:tcW w:w="62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宋体" w:hAnsi="宋体"/>
                <w:b/>
                <w:sz w:val="18"/>
                <w:szCs w:val="18"/>
              </w:rPr>
            </w:pPr>
          </w:p>
        </w:tc>
      </w:tr>
      <w:tr w:rsidR="00CD0EE9" w:rsidTr="009D16D3">
        <w:trPr>
          <w:trHeight w:val="2248"/>
          <w:jc w:val="center"/>
        </w:trPr>
        <w:tc>
          <w:tcPr>
            <w:tcW w:w="1098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灞桥区2025 年小型农田水利项目</w:t>
            </w:r>
          </w:p>
        </w:tc>
        <w:tc>
          <w:tcPr>
            <w:tcW w:w="132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西安市灞桥区农业农村局</w:t>
            </w:r>
          </w:p>
        </w:tc>
        <w:tc>
          <w:tcPr>
            <w:tcW w:w="856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狄寨街道</w:t>
            </w:r>
          </w:p>
        </w:tc>
        <w:tc>
          <w:tcPr>
            <w:tcW w:w="828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2025年7月至2026年6月</w:t>
            </w:r>
          </w:p>
        </w:tc>
        <w:tc>
          <w:tcPr>
            <w:tcW w:w="74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改造</w:t>
            </w:r>
          </w:p>
        </w:tc>
        <w:tc>
          <w:tcPr>
            <w:tcW w:w="2967" w:type="dxa"/>
            <w:vAlign w:val="center"/>
          </w:tcPr>
          <w:p w:rsidR="00CD0EE9" w:rsidRDefault="00CD0EE9" w:rsidP="009D16D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本项目涉及灞桥区狄寨街道南枝村、新狄村、南大康村、车村、寨子村、江村、杜陵村7个行政村13眼农用灌溉井的维修，共计维修储水池防水62.8平方米，更换潜水泵12台，更换水泵控制柜（含软启动）12台，更换防水电缆2370米，更换泵管2310米。</w:t>
            </w:r>
          </w:p>
        </w:tc>
        <w:tc>
          <w:tcPr>
            <w:tcW w:w="2458" w:type="dxa"/>
            <w:vAlign w:val="center"/>
          </w:tcPr>
          <w:p w:rsidR="00CD0EE9" w:rsidRDefault="00CD0EE9" w:rsidP="009D16D3">
            <w:pPr>
              <w:spacing w:line="30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项目申请市级扶持资金62.94万元，项目计划总投资62.94万元，其中建筑工程投资0.3万元，机电设备安装工程投资59.52万元，独立费用1.89万元，预备费1.23万元。</w:t>
            </w:r>
          </w:p>
        </w:tc>
        <w:tc>
          <w:tcPr>
            <w:tcW w:w="858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62.94</w:t>
            </w:r>
          </w:p>
        </w:tc>
        <w:tc>
          <w:tcPr>
            <w:tcW w:w="53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D0EE9" w:rsidRDefault="00CD0EE9" w:rsidP="009D16D3">
            <w:pPr>
              <w:spacing w:line="300" w:lineRule="exact"/>
              <w:jc w:val="center"/>
              <w:rPr>
                <w:rFonts w:ascii="黑体" w:eastAsia="黑体"/>
                <w:sz w:val="20"/>
                <w:szCs w:val="20"/>
              </w:rPr>
            </w:pPr>
            <w:r>
              <w:rPr>
                <w:rFonts w:ascii="黑体" w:eastAsia="黑体" w:hint="eastAsia"/>
                <w:sz w:val="20"/>
                <w:szCs w:val="20"/>
              </w:rPr>
              <w:t>62.94</w:t>
            </w:r>
          </w:p>
        </w:tc>
      </w:tr>
      <w:tr w:rsidR="00CD0EE9" w:rsidTr="009D16D3">
        <w:trPr>
          <w:trHeight w:val="502"/>
          <w:jc w:val="center"/>
        </w:trPr>
        <w:tc>
          <w:tcPr>
            <w:tcW w:w="10275" w:type="dxa"/>
            <w:gridSpan w:val="7"/>
            <w:vAlign w:val="center"/>
          </w:tcPr>
          <w:p w:rsidR="00CD0EE9" w:rsidRDefault="00CD0EE9" w:rsidP="00CD0EE9">
            <w:pPr>
              <w:spacing w:line="580" w:lineRule="exact"/>
              <w:ind w:firstLineChars="1441" w:firstLine="2595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eastAsia="仿宋_GB2312"/>
                <w:b/>
                <w:sz w:val="18"/>
                <w:szCs w:val="18"/>
              </w:rPr>
              <w:t>合</w:t>
            </w:r>
            <w:r>
              <w:rPr>
                <w:rFonts w:eastAsia="仿宋_GB2312"/>
                <w:b/>
                <w:sz w:val="18"/>
                <w:szCs w:val="18"/>
              </w:rPr>
              <w:t xml:space="preserve"> </w:t>
            </w:r>
            <w:r>
              <w:rPr>
                <w:rFonts w:eastAsia="仿宋_GB2312"/>
                <w:b/>
                <w:sz w:val="18"/>
                <w:szCs w:val="18"/>
              </w:rPr>
              <w:t>计</w:t>
            </w:r>
          </w:p>
        </w:tc>
        <w:tc>
          <w:tcPr>
            <w:tcW w:w="858" w:type="dxa"/>
            <w:vAlign w:val="center"/>
          </w:tcPr>
          <w:p w:rsidR="00CD0EE9" w:rsidRDefault="00CD0EE9" w:rsidP="009D16D3">
            <w:pPr>
              <w:widowControl/>
              <w:spacing w:line="580" w:lineRule="exact"/>
              <w:jc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62.94</w:t>
            </w:r>
          </w:p>
        </w:tc>
        <w:tc>
          <w:tcPr>
            <w:tcW w:w="534" w:type="dxa"/>
            <w:vAlign w:val="center"/>
          </w:tcPr>
          <w:p w:rsidR="00CD0EE9" w:rsidRDefault="00CD0EE9" w:rsidP="009D16D3">
            <w:pPr>
              <w:widowControl/>
              <w:spacing w:line="580" w:lineRule="exact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541" w:type="dxa"/>
            <w:vAlign w:val="center"/>
          </w:tcPr>
          <w:p w:rsidR="00CD0EE9" w:rsidRDefault="00CD0EE9" w:rsidP="009D16D3">
            <w:pPr>
              <w:widowControl/>
              <w:spacing w:line="580" w:lineRule="exact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695" w:type="dxa"/>
            <w:vAlign w:val="center"/>
          </w:tcPr>
          <w:p w:rsidR="00CD0EE9" w:rsidRDefault="00CD0EE9" w:rsidP="009D16D3">
            <w:pPr>
              <w:spacing w:line="580" w:lineRule="exact"/>
              <w:jc w:val="center"/>
              <w:rPr>
                <w:rFonts w:eastAsia="仿宋_GB2312"/>
                <w:b/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CD0EE9" w:rsidRDefault="00CD0EE9" w:rsidP="009D16D3">
            <w:pPr>
              <w:spacing w:line="580" w:lineRule="exact"/>
              <w:jc w:val="center"/>
              <w:rPr>
                <w:rFonts w:eastAsia="仿宋_GB2312"/>
                <w:b/>
                <w:sz w:val="20"/>
                <w:szCs w:val="20"/>
              </w:rPr>
            </w:pPr>
            <w:r>
              <w:rPr>
                <w:rFonts w:eastAsia="仿宋_GB2312" w:hint="eastAsia"/>
                <w:b/>
                <w:sz w:val="20"/>
                <w:szCs w:val="20"/>
              </w:rPr>
              <w:t>62.94</w:t>
            </w:r>
          </w:p>
        </w:tc>
      </w:tr>
    </w:tbl>
    <w:p w:rsidR="00CD0EE9" w:rsidRDefault="00CD0EE9" w:rsidP="00CD0EE9"/>
    <w:p w:rsidR="00CD0EE9" w:rsidRDefault="00CD0EE9" w:rsidP="00CD0EE9"/>
    <w:p w:rsidR="00CD0EE9" w:rsidRDefault="00CD0EE9" w:rsidP="00CD0EE9">
      <w:bookmarkStart w:id="0" w:name="_GoBack"/>
      <w:bookmarkEnd w:id="0"/>
    </w:p>
    <w:p w:rsidR="00815691" w:rsidRDefault="00815691"/>
    <w:sectPr w:rsidR="00815691" w:rsidSect="00496FD0">
      <w:pgSz w:w="16838" w:h="11906" w:orient="landscape"/>
      <w:pgMar w:top="1587" w:right="1134" w:bottom="1474" w:left="1134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691" w:rsidRDefault="00815691" w:rsidP="00CD0EE9">
      <w:r>
        <w:separator/>
      </w:r>
    </w:p>
  </w:endnote>
  <w:endnote w:type="continuationSeparator" w:id="1">
    <w:p w:rsidR="00815691" w:rsidRDefault="00815691" w:rsidP="00CD0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691" w:rsidRDefault="00815691" w:rsidP="00CD0EE9">
      <w:r>
        <w:separator/>
      </w:r>
    </w:p>
  </w:footnote>
  <w:footnote w:type="continuationSeparator" w:id="1">
    <w:p w:rsidR="00815691" w:rsidRDefault="00815691" w:rsidP="00CD0E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0EE9"/>
    <w:rsid w:val="00815691"/>
    <w:rsid w:val="00CD0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EE9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0E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0E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0E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0E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>微软中国</Company>
  <LinksUpToDate>false</LinksUpToDate>
  <CharactersWithSpaces>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2025-12-29T06:42:00Z</dcterms:created>
  <dcterms:modified xsi:type="dcterms:W3CDTF">2025-12-29T06:42:00Z</dcterms:modified>
</cp:coreProperties>
</file>