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7C98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</w:p>
    <w:p w14:paraId="26B4074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11440" w:hanging="11440" w:hangingChars="2600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宋体"/>
          <w:bCs/>
          <w:color w:val="111111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bCs/>
          <w:color w:val="111111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bCs/>
          <w:color w:val="111111"/>
          <w:sz w:val="44"/>
          <w:szCs w:val="44"/>
        </w:rPr>
        <w:t>年灞桥区财政衔接推进乡村振兴补助资金项目计划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 xml:space="preserve">                                                          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（单位：万元）</w:t>
      </w:r>
    </w:p>
    <w:tbl>
      <w:tblPr>
        <w:tblStyle w:val="3"/>
        <w:tblW w:w="14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546"/>
        <w:gridCol w:w="7186"/>
        <w:gridCol w:w="914"/>
        <w:gridCol w:w="1700"/>
        <w:gridCol w:w="1928"/>
      </w:tblGrid>
      <w:tr w14:paraId="767D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419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类别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303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932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实施内容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51D5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资金投入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888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实施单位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C81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B1C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2B0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巩固保障类及其他类项目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EA60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巩固脱贫攻坚成果项目</w:t>
            </w:r>
          </w:p>
        </w:tc>
        <w:tc>
          <w:tcPr>
            <w:tcW w:w="7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299A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按照中省市文件精神及要求，对我区建档立卡户中符合发放条件的对象，落实雨露计划、省外务工补贴、小额信贷贴息等补助政策。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F295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2C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区农业农村局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D6E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B5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7AEB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4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140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both"/>
              <w:textAlignment w:val="baseline"/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饮水安全巩</w:t>
            </w:r>
          </w:p>
          <w:p w14:paraId="4EE896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both"/>
              <w:textAlignment w:val="baseline"/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固保障项目</w:t>
            </w:r>
          </w:p>
        </w:tc>
        <w:tc>
          <w:tcPr>
            <w:tcW w:w="7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B56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both"/>
              <w:rPr>
                <w:rFonts w:hint="eastAsia" w:asci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洪庆街道三阳院村常王、野鸡胡、水泉子、栗沟直饮水源地清理淤泥泥沙杂物等，确保正常供水。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E8D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1AF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洪庆街道</w:t>
            </w:r>
          </w:p>
        </w:tc>
        <w:tc>
          <w:tcPr>
            <w:tcW w:w="19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1E3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01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BEA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7E8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both"/>
              <w:textAlignment w:val="baseline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DE9B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狄寨街道新华村四组自来水主管网改造，通过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更换4754米主管网，安装智能IC卡水表，解决群众饮水困难。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13B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234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095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狄寨街道</w:t>
            </w:r>
          </w:p>
        </w:tc>
        <w:tc>
          <w:tcPr>
            <w:tcW w:w="19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E4E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FE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0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A90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411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项目管理费</w:t>
            </w:r>
          </w:p>
        </w:tc>
        <w:tc>
          <w:tcPr>
            <w:tcW w:w="7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D1EE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项目配套管理费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D0F5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12.63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F0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区农业农村局</w:t>
            </w:r>
            <w:bookmarkStart w:id="0" w:name="_GoBack"/>
            <w:bookmarkEnd w:id="0"/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314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92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72344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center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一街五村</w:t>
            </w: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  <w:t>重点帮扶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229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baseline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洪庆街道基础设施项目</w:t>
            </w:r>
          </w:p>
        </w:tc>
        <w:tc>
          <w:tcPr>
            <w:tcW w:w="7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E6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洪庆街道辖区、百花岭村、三阳院村基础设施补短提升建设，包括道路硬化、黑化、路基修复、排水渠清淤、盖板等。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5539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175F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洪庆街道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E6D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40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E9B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CED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baseline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狄寨街道</w:t>
            </w:r>
            <w:r>
              <w:rPr>
                <w:rFonts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基础设施项目</w:t>
            </w:r>
          </w:p>
        </w:tc>
        <w:tc>
          <w:tcPr>
            <w:tcW w:w="7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4BE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张寨村和东月村的土路硬化、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黑化</w:t>
            </w: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，道路总长约1300米，总面积约5000平方米。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B7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511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狄寨街道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4DC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1C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3758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FF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baseline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灞桥街道</w:t>
            </w: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基础设施</w:t>
            </w:r>
            <w:r>
              <w:rPr>
                <w:rFonts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7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06C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刘家底村</w:t>
            </w: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补短提升建设，包括道路硬化、黑化、路基修复、排水渠修缮、挡墙等</w:t>
            </w: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7BE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B20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灞桥街道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E0D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40" w:lineRule="exact"/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DA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FED8E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  <w:t>产业发展类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DAE47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Times New Roman" w:eastAsia="仿宋_GB2312" w:cs="仿宋_GB2312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农业种植大棚建设项目</w:t>
            </w:r>
          </w:p>
        </w:tc>
        <w:tc>
          <w:tcPr>
            <w:tcW w:w="7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325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继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续支持省级农业产业园创建，二期主要建设塘村半坡日光温室6座，面积约4500平方米㎡，同时配套建设道路、水电等附属基础设施（后期按照投资额确权到村）。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CD4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86DA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区农业农村局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995D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04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0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5785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553F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产业</w:t>
            </w: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配套设施建设项目</w:t>
            </w:r>
          </w:p>
        </w:tc>
        <w:tc>
          <w:tcPr>
            <w:tcW w:w="7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09D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实施</w:t>
            </w: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龙湾片区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长约3</w:t>
            </w: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00米</w:t>
            </w: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、宽约5米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旅游</w:t>
            </w: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环线道路</w:t>
            </w:r>
            <w:r>
              <w:rPr>
                <w:rFonts w:hint="eastAsia" w:ascii="仿宋_GB2312" w:hAnsi="Times New Roman" w:eastAsia="仿宋_GB2312" w:cs="仿宋_GB2312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建设，安装太阳能路灯160盏。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412E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253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DB74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Times New Roman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席王街道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415F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196A2C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9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pacing w:after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5">
    <w:name w:val="正文-公1"/>
    <w:basedOn w:val="1"/>
    <w:qFormat/>
    <w:uiPriority w:val="0"/>
    <w:pPr>
      <w:widowControl w:val="0"/>
      <w:adjustRightInd/>
      <w:snapToGrid/>
      <w:spacing w:after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</w:rPr>
  </w:style>
  <w:style w:type="paragraph" w:customStyle="1" w:styleId="6">
    <w:name w:val="BodyTextIndent2"/>
    <w:qFormat/>
    <w:uiPriority w:val="0"/>
    <w:pPr>
      <w:spacing w:after="120" w:line="480" w:lineRule="auto"/>
      <w:ind w:left="420" w:left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2025-11-24T03:31:00Z</dcterms:created>
  <dc:creator>Administrator</dc:creator>
  <cp:lastModifiedBy>WPS_1665484300</cp:lastModifiedBy>
  <dcterms:modified xsi:type="dcterms:W3CDTF">2025-11-24T03:32:44Z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eyJoZGlkIjoiMDkwZWYxYWMxYjJjYzZkMWZmOWY1ZDZmZTQ3MjhjNmYiLCJ1c2VySWQiOiIxNDE5NjU2MDE0In0=</vt:lpwstr>
  </property>
  <property fmtid="{D5CDD505-2E9C-101B-9397-08002B2CF9AE}" pid="4" name="ICV">
    <vt:lpwstr>DF9E9AFB2674474F8A240B816BB97836_12</vt:lpwstr>
  </property>
</Properties>
</file>