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7D" w:rsidRDefault="0014687D" w:rsidP="0014687D">
      <w:pPr>
        <w:pStyle w:val="a3"/>
        <w:autoSpaceDE w:val="0"/>
        <w:spacing w:line="60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附件1</w:t>
      </w:r>
    </w:p>
    <w:p w:rsidR="0014687D" w:rsidRDefault="0014687D" w:rsidP="0014687D">
      <w:pPr>
        <w:autoSpaceDE w:val="0"/>
        <w:spacing w:line="600" w:lineRule="exact"/>
        <w:rPr>
          <w:rFonts w:ascii="黑体" w:eastAsia="黑体" w:hAnsi="宋体" w:cs="黑体"/>
          <w:sz w:val="32"/>
          <w:szCs w:val="32"/>
        </w:rPr>
      </w:pPr>
    </w:p>
    <w:p w:rsidR="0014687D" w:rsidRDefault="0014687D" w:rsidP="0014687D">
      <w:pPr>
        <w:pStyle w:val="a3"/>
        <w:autoSpaceDE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各市（区）申报省级龙头企业名额分配表</w:t>
      </w:r>
    </w:p>
    <w:p w:rsidR="0014687D" w:rsidRDefault="0014687D" w:rsidP="0014687D">
      <w:pPr>
        <w:autoSpaceDE w:val="0"/>
        <w:spacing w:line="600" w:lineRule="exact"/>
        <w:jc w:val="center"/>
        <w:textAlignment w:val="baseline"/>
        <w:rPr>
          <w:rFonts w:ascii="黑体" w:eastAsia="黑体" w:hAnsi="宋体" w:cs="黑体"/>
          <w:sz w:val="28"/>
          <w:szCs w:val="28"/>
        </w:rPr>
      </w:pPr>
    </w:p>
    <w:tbl>
      <w:tblPr>
        <w:tblStyle w:val="a4"/>
        <w:tblW w:w="4998" w:type="pct"/>
        <w:jc w:val="center"/>
        <w:tblLook w:val="04A0"/>
      </w:tblPr>
      <w:tblGrid>
        <w:gridCol w:w="1633"/>
        <w:gridCol w:w="3259"/>
        <w:gridCol w:w="4164"/>
      </w:tblGrid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2"/>
                <w:sz w:val="24"/>
                <w:szCs w:val="24"/>
                <w:lang/>
              </w:rPr>
              <w:t>序号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2"/>
                <w:sz w:val="24"/>
                <w:szCs w:val="24"/>
                <w:lang/>
              </w:rPr>
              <w:t>市（区）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黑体" w:eastAsia="黑体" w:hAnsi="宋体" w:cs="黑体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2"/>
                <w:sz w:val="24"/>
                <w:szCs w:val="24"/>
                <w:lang/>
              </w:rPr>
              <w:t>申报企业名额（个）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西安市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12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2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宝鸡市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12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3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咸阳市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10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4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铜川市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3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5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渭南市（含韩城市）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15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6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延安市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12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7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榆林市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25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8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汉中市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12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9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安康市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20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10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商洛市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6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11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杨凌示范区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3</w:t>
            </w:r>
          </w:p>
        </w:tc>
      </w:tr>
      <w:tr w:rsidR="0014687D" w:rsidTr="007C6F09">
        <w:trPr>
          <w:trHeight w:val="680"/>
          <w:jc w:val="center"/>
        </w:trPr>
        <w:tc>
          <w:tcPr>
            <w:tcW w:w="2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autoSpaceDE w:val="0"/>
              <w:spacing w:line="3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  <w:lang/>
              </w:rPr>
              <w:t>合计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87D" w:rsidRDefault="0014687D" w:rsidP="007C6F0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szCs w:val="24"/>
                <w:lang/>
              </w:rPr>
              <w:t>130</w:t>
            </w:r>
          </w:p>
        </w:tc>
      </w:tr>
    </w:tbl>
    <w:p w:rsidR="0014687D" w:rsidRDefault="0014687D" w:rsidP="0014687D">
      <w:pPr>
        <w:rPr>
          <w:rFonts w:ascii="黑体" w:eastAsia="黑体" w:hAnsi="宋体" w:cs="Times New Roman"/>
          <w:sz w:val="32"/>
          <w:szCs w:val="32"/>
        </w:rPr>
        <w:sectPr w:rsidR="0014687D">
          <w:pgSz w:w="11906" w:h="16838"/>
          <w:pgMar w:top="1871" w:right="1531" w:bottom="1474" w:left="1531" w:header="851" w:footer="1134" w:gutter="0"/>
          <w:cols w:space="425"/>
          <w:docGrid w:type="lines" w:linePitch="312"/>
        </w:sectPr>
      </w:pPr>
    </w:p>
    <w:p w:rsidR="0014687D" w:rsidRDefault="0014687D" w:rsidP="0014687D">
      <w:pPr>
        <w:spacing w:line="600" w:lineRule="exact"/>
        <w:textAlignment w:val="baseline"/>
        <w:rPr>
          <w:rFonts w:ascii="Calibri" w:eastAsia="宋体" w:hAnsi="Calibri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lastRenderedPageBreak/>
        <w:t>附件2</w:t>
      </w:r>
    </w:p>
    <w:p w:rsidR="0014687D" w:rsidRDefault="0014687D" w:rsidP="0014687D">
      <w:pPr>
        <w:rPr>
          <w:rFonts w:ascii="Calibri" w:eastAsia="宋体" w:hAnsi="Calibri" w:cs="Times New Roman"/>
          <w:szCs w:val="21"/>
        </w:rPr>
      </w:pPr>
    </w:p>
    <w:p w:rsidR="0014687D" w:rsidRDefault="0014687D" w:rsidP="0014687D">
      <w:pPr>
        <w:spacing w:line="600" w:lineRule="exact"/>
        <w:jc w:val="center"/>
        <w:rPr>
          <w:rFonts w:ascii="Calibri" w:eastAsia="黑体" w:hAnsi="Calibri" w:cs="Times New Roman"/>
          <w:sz w:val="48"/>
          <w:szCs w:val="48"/>
        </w:rPr>
      </w:pPr>
    </w:p>
    <w:p w:rsidR="0014687D" w:rsidRDefault="0014687D" w:rsidP="0014687D">
      <w:pPr>
        <w:spacing w:line="600" w:lineRule="exact"/>
        <w:jc w:val="center"/>
        <w:rPr>
          <w:rFonts w:ascii="Calibri" w:eastAsia="黑体" w:hAnsi="Calibri" w:cs="Times New Roman"/>
          <w:sz w:val="48"/>
          <w:szCs w:val="48"/>
        </w:rPr>
      </w:pPr>
    </w:p>
    <w:p w:rsidR="0014687D" w:rsidRDefault="0014687D" w:rsidP="0014687D">
      <w:pPr>
        <w:spacing w:line="600" w:lineRule="exact"/>
        <w:jc w:val="center"/>
        <w:rPr>
          <w:rFonts w:ascii="Calibri" w:eastAsia="黑体" w:hAnsi="Calibri" w:cs="Times New Roman"/>
          <w:sz w:val="48"/>
          <w:szCs w:val="48"/>
        </w:rPr>
      </w:pPr>
    </w:p>
    <w:p w:rsidR="0014687D" w:rsidRDefault="0014687D" w:rsidP="0014687D">
      <w:pPr>
        <w:spacing w:line="600" w:lineRule="exact"/>
        <w:jc w:val="center"/>
        <w:rPr>
          <w:rFonts w:ascii="Calibri" w:eastAsia="黑体" w:hAnsi="Calibri" w:cs="Times New Roman"/>
          <w:sz w:val="48"/>
          <w:szCs w:val="48"/>
        </w:rPr>
      </w:pPr>
    </w:p>
    <w:p w:rsidR="0014687D" w:rsidRDefault="0014687D" w:rsidP="0014687D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农业产业化省级重点龙头企业</w:t>
      </w:r>
    </w:p>
    <w:p w:rsidR="0014687D" w:rsidRDefault="0014687D" w:rsidP="0014687D">
      <w:pPr>
        <w:spacing w:line="6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监测（认定）申报书</w:t>
      </w: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spacing w:line="360" w:lineRule="auto"/>
        <w:rPr>
          <w:rFonts w:ascii="Calibri" w:eastAsia="仿宋_GB2312" w:hAnsi="Calibri" w:cs="Times New Roman"/>
          <w:sz w:val="30"/>
          <w:szCs w:val="30"/>
        </w:rPr>
      </w:pPr>
    </w:p>
    <w:p w:rsidR="0014687D" w:rsidRDefault="0014687D" w:rsidP="0014687D">
      <w:pPr>
        <w:autoSpaceDE w:val="0"/>
        <w:snapToGrid w:val="0"/>
        <w:spacing w:line="360" w:lineRule="auto"/>
        <w:rPr>
          <w:rFonts w:ascii="Calibri" w:eastAsia="仿宋_GB2312" w:hAnsi="Calibri" w:cs="Times New Roman"/>
          <w:b/>
          <w:sz w:val="32"/>
          <w:szCs w:val="32"/>
        </w:rPr>
      </w:pPr>
    </w:p>
    <w:p w:rsidR="0014687D" w:rsidRDefault="0014687D" w:rsidP="0014687D">
      <w:pPr>
        <w:autoSpaceDE w:val="0"/>
        <w:snapToGrid w:val="0"/>
        <w:spacing w:line="360" w:lineRule="auto"/>
        <w:ind w:firstLineChars="200" w:firstLine="643"/>
        <w:rPr>
          <w:rFonts w:ascii="Calibri" w:eastAsia="仿宋_GB2312" w:hAnsi="Calibri" w:cs="Times New Roman"/>
          <w:b/>
          <w:sz w:val="32"/>
          <w:szCs w:val="32"/>
          <w:u w:val="single"/>
        </w:rPr>
      </w:pPr>
      <w:r>
        <w:rPr>
          <w:rFonts w:ascii="仿宋_GB2312" w:eastAsia="仿宋_GB2312" w:hAnsi="Calibri" w:cs="仿宋_GB2312" w:hint="eastAsia"/>
          <w:b/>
          <w:sz w:val="32"/>
          <w:szCs w:val="32"/>
          <w:lang/>
        </w:rPr>
        <w:t>申报企业：（盖章）</w:t>
      </w:r>
    </w:p>
    <w:p w:rsidR="0014687D" w:rsidRDefault="0014687D" w:rsidP="0014687D">
      <w:pPr>
        <w:autoSpaceDE w:val="0"/>
        <w:snapToGrid w:val="0"/>
        <w:spacing w:line="360" w:lineRule="auto"/>
        <w:rPr>
          <w:rFonts w:ascii="Calibri" w:eastAsia="仿宋_GB2312" w:hAnsi="Calibri" w:cs="Times New Roman"/>
          <w:b/>
          <w:sz w:val="32"/>
          <w:szCs w:val="32"/>
        </w:rPr>
      </w:pPr>
    </w:p>
    <w:p w:rsidR="0014687D" w:rsidRDefault="0014687D" w:rsidP="0014687D">
      <w:pPr>
        <w:autoSpaceDE w:val="0"/>
        <w:snapToGrid w:val="0"/>
        <w:spacing w:line="360" w:lineRule="auto"/>
        <w:ind w:firstLineChars="200" w:firstLine="643"/>
        <w:rPr>
          <w:rFonts w:ascii="Calibri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仿宋_GB2312" w:hint="eastAsia"/>
          <w:b/>
          <w:sz w:val="32"/>
          <w:szCs w:val="32"/>
          <w:lang/>
        </w:rPr>
        <w:t>申报日期：</w:t>
      </w:r>
    </w:p>
    <w:p w:rsidR="0014687D" w:rsidRDefault="0014687D" w:rsidP="0014687D">
      <w:pPr>
        <w:pStyle w:val="a3"/>
        <w:spacing w:beforeAutospacing="1" w:after="120"/>
        <w:rPr>
          <w:rFonts w:eastAsia="仿宋_GB2312"/>
          <w:sz w:val="32"/>
          <w:szCs w:val="32"/>
        </w:rPr>
      </w:pP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br w:type="page"/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一、企业经济运行情况表。</w:t>
      </w:r>
      <w:r>
        <w:rPr>
          <w:rFonts w:eastAsia="仿宋_GB2312" w:hAnsi="仿宋_GB2312" w:cs="仿宋_GB2312" w:hint="eastAsia"/>
          <w:szCs w:val="32"/>
        </w:rPr>
        <w:t>企业需在系统中先填报，经市级主管部门审核通过后，再打印表格（格式及填表说明详见系统)。填报表格必须做到“两个一致”：即纸质材料与系统填报数据一致；填报财务数据与年度审计报告数据一致。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二、企业营业执照复印件（须加盖企业公章）。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三、企业发展农业产业化情况介绍。</w:t>
      </w:r>
      <w:r>
        <w:rPr>
          <w:rFonts w:eastAsia="仿宋_GB2312" w:hAnsi="仿宋_GB2312" w:cs="仿宋_GB2312" w:hint="eastAsia"/>
          <w:szCs w:val="32"/>
        </w:rPr>
        <w:t>说明企业经济运行情况、建设原料生产基地情况、带动乡村产业发展情况、企业与农户的利益联结方式（对采取合作制、股份合作制的进行详细说明）、带动农民就业增收情况、为农户提供农业生产经营服务情况等，3000字左右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四、会计师事务所出具的2023年度和2024年度企业资产和效益情况（财务会计报表）。</w:t>
      </w:r>
      <w:r>
        <w:rPr>
          <w:rFonts w:eastAsia="仿宋_GB2312" w:hAnsi="仿宋_GB2312" w:cs="仿宋_GB2312" w:hint="eastAsia"/>
          <w:szCs w:val="32"/>
        </w:rPr>
        <w:t>相关会计报表须由会计师事务所盖骑缝章，或在每页盖章，集团公司应提供集团财务合并报表说明。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五、开户银行出具的企业资信证明。</w:t>
      </w:r>
      <w:r>
        <w:rPr>
          <w:rFonts w:eastAsia="仿宋_GB2312" w:hAnsi="仿宋_GB2312" w:cs="仿宋_GB2312" w:hint="eastAsia"/>
          <w:szCs w:val="32"/>
        </w:rPr>
        <w:t>由企业的开户行查询人民银行征信系统后出具，具体说明2023—2024年企业有无银行资信方面的问题。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六、县级（含）以上税务部门出具的企业纳税情况证明。</w:t>
      </w:r>
      <w:r>
        <w:rPr>
          <w:rFonts w:eastAsia="仿宋_GB2312" w:hAnsi="仿宋_GB2312" w:cs="仿宋_GB2312" w:hint="eastAsia"/>
          <w:szCs w:val="32"/>
        </w:rPr>
        <w:t>需要说明企业三年内（2022年1月-2024年12月）有无重大涉税违法问题。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七、县级（含）以上农业农村或其他法定监管部门出具的质量安全情况证明。</w:t>
      </w:r>
      <w:r>
        <w:rPr>
          <w:rFonts w:eastAsia="仿宋_GB2312" w:hAnsi="仿宋_GB2312" w:cs="仿宋_GB2312" w:hint="eastAsia"/>
          <w:szCs w:val="32"/>
        </w:rPr>
        <w:t>说明（2023年1月-2024年12月）企业是否存在产品质量安全方面的问题。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八、县级（含）以上农业农村或农村经营管理部门出具的企业带动农户情况。</w:t>
      </w:r>
      <w:r>
        <w:rPr>
          <w:rFonts w:eastAsia="仿宋_GB2312" w:hAnsi="仿宋_GB2312" w:cs="仿宋_GB2312" w:hint="eastAsia"/>
          <w:szCs w:val="32"/>
        </w:rPr>
        <w:t>说明（2023年1月-2024年12月）企业带动农户的利益联结方式、带动农户数、带动农户增收情况。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九、企业应享受优惠政策的落实情况。</w:t>
      </w:r>
      <w:r>
        <w:rPr>
          <w:rFonts w:eastAsia="仿宋_GB2312" w:hAnsi="仿宋_GB2312" w:cs="仿宋_GB2312" w:hint="eastAsia"/>
          <w:szCs w:val="32"/>
        </w:rPr>
        <w:t>说明（2023年1月-2024年12月）企业享受到的财政、税收、信贷、出口等方面的政策扶持情况。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十、申请更名企业情况。</w:t>
      </w:r>
      <w:r>
        <w:rPr>
          <w:rFonts w:eastAsia="仿宋_GB2312" w:hAnsi="仿宋_GB2312" w:cs="仿宋_GB2312" w:hint="eastAsia"/>
          <w:szCs w:val="32"/>
        </w:rPr>
        <w:t>已更名的企业需提供市场监督管理部门同意企业变更名称的材料、更名后的企业营业执照复印件，以及更名原因、更名后的企业与原企业关系的说明。上报监测材料时使用的企业名称及企业公章，应与更名后的企业营业执照一致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eastAsia="仿宋_GB2312" w:hAnsi="仿宋_GB2312" w:cs="仿宋_GB2312" w:hint="eastAsia"/>
          <w:szCs w:val="32"/>
        </w:rPr>
        <w:t>系统填写《企业经济运行情况表》时，带动的农户数量应与证明材料显示的数量一致。企业如有以下情况，应附证书复印件：获得“绿色食品、有机农产品和农产品地理标志”认证,获得出口备案,建有专门研发机构,获得省级以上科技奖励或荣誉,通过IS09000、HACCP等质量认证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</w:pPr>
      <w:r>
        <w:rPr>
          <w:rFonts w:eastAsia="仿宋_GB2312" w:hAnsi="仿宋_GB2312" w:cs="仿宋_GB2312" w:hint="eastAsia"/>
          <w:szCs w:val="32"/>
        </w:rPr>
        <w:t>企业提供的纸质材料如果是复印件、扫描件、彩印件等复制件，应在复制件各页面加盖企业公章，或在材料上加盖骑缝章，确保上报的复制件与原件一致。企业将以上材料胶订成册后（监测企业统一使用白色封面，申报（递补）企业统一使用蓝色封面），报送市级农业农村部门。</w:t>
      </w:r>
    </w:p>
    <w:p w:rsidR="0014687D" w:rsidRDefault="0014687D" w:rsidP="0014687D">
      <w:pPr>
        <w:pStyle w:val="GB231211328"/>
        <w:spacing w:line="600" w:lineRule="exact"/>
        <w:ind w:firstLineChars="200"/>
        <w:rPr>
          <w:rFonts w:eastAsia="仿宋_GB2312" w:hAnsi="仿宋_GB2312" w:cs="仿宋_GB2312"/>
          <w:szCs w:val="32"/>
        </w:rPr>
        <w:sectPr w:rsidR="0014687D">
          <w:pgSz w:w="11907" w:h="16840"/>
          <w:pgMar w:top="1871" w:right="1531" w:bottom="1474" w:left="1531" w:header="851" w:footer="1134" w:gutter="0"/>
          <w:cols w:space="425"/>
          <w:docGrid w:linePitch="312"/>
        </w:sect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14687D" w:rsidRDefault="0014687D" w:rsidP="0014687D">
      <w:pPr>
        <w:spacing w:line="200" w:lineRule="exact"/>
        <w:rPr>
          <w:rFonts w:ascii="Times New Roman" w:eastAsia="仿宋" w:hAnsi="仿宋" w:cs="Times New Roman"/>
          <w:color w:val="000000"/>
          <w:sz w:val="28"/>
          <w:szCs w:val="28"/>
        </w:rPr>
      </w:pPr>
    </w:p>
    <w:p w:rsidR="00952D2D" w:rsidRPr="0014687D" w:rsidRDefault="00952D2D"/>
    <w:sectPr w:rsidR="00952D2D" w:rsidRPr="0014687D" w:rsidSect="00952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87D"/>
    <w:rsid w:val="0014687D"/>
    <w:rsid w:val="0095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4687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687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4687D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qFormat/>
    <w:rsid w:val="0014687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B231211328">
    <w:name w:val="样式 仿宋_GB2312 三号 首行缩进:  1.13 厘米 行距: 固定值 28 磅"/>
    <w:basedOn w:val="a"/>
    <w:qFormat/>
    <w:rsid w:val="0014687D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14687D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2025-03-27T07:01:00Z</dcterms:created>
  <dcterms:modified xsi:type="dcterms:W3CDTF">2025-03-27T07:01:00Z</dcterms:modified>
</cp:coreProperties>
</file>