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02D7C">
      <w:pPr>
        <w:spacing w:line="560" w:lineRule="exact"/>
        <w:ind w:firstLine="160" w:firstLineChars="50"/>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3</w:t>
      </w:r>
    </w:p>
    <w:p w14:paraId="5B43557E">
      <w:pPr>
        <w:spacing w:line="560" w:lineRule="exact"/>
        <w:jc w:val="center"/>
        <w:rPr>
          <w:rFonts w:hint="eastAsia" w:ascii="方正小标宋简体" w:eastAsia="方正小标宋简体"/>
          <w:b/>
          <w:spacing w:val="-12"/>
          <w:sz w:val="36"/>
          <w:szCs w:val="36"/>
        </w:rPr>
      </w:pPr>
      <w:r>
        <w:rPr>
          <w:rFonts w:hint="eastAsia" w:ascii="方正小标宋简体" w:eastAsia="方正小标宋简体"/>
          <w:b/>
          <w:spacing w:val="-12"/>
          <w:sz w:val="36"/>
          <w:szCs w:val="36"/>
        </w:rPr>
        <w:t>关于部分项目的说明</w:t>
      </w:r>
    </w:p>
    <w:p w14:paraId="034F3B43">
      <w:pPr>
        <w:pStyle w:val="2"/>
        <w:rPr>
          <w:rFonts w:hint="eastAsia"/>
          <w:lang w:val="en-US" w:eastAsia="zh-CN"/>
        </w:rPr>
      </w:pPr>
      <w:bookmarkStart w:id="0" w:name="_GoBack"/>
    </w:p>
    <w:p w14:paraId="1A3CCE4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default" w:ascii="黑体" w:hAnsi="黑体" w:eastAsia="黑体" w:cs="黑体"/>
          <w:b/>
          <w:bCs w:val="0"/>
          <w:color w:val="000000"/>
          <w:kern w:val="2"/>
          <w:sz w:val="32"/>
          <w:szCs w:val="32"/>
          <w:lang w:val="en-US" w:eastAsia="zh-CN" w:bidi="ar-SA"/>
        </w:rPr>
      </w:pPr>
      <w:r>
        <w:rPr>
          <w:rFonts w:hint="eastAsia" w:ascii="黑体" w:hAnsi="黑体" w:eastAsia="黑体" w:cs="黑体"/>
          <w:b/>
          <w:bCs w:val="0"/>
          <w:color w:val="000000"/>
          <w:kern w:val="2"/>
          <w:sz w:val="32"/>
          <w:szCs w:val="32"/>
          <w:lang w:val="en-US" w:eastAsia="zh-CN" w:bidi="ar-SA"/>
        </w:rPr>
        <w:t>一、克百威</w:t>
      </w:r>
    </w:p>
    <w:bookmarkEnd w:id="0"/>
    <w:p w14:paraId="2AE4681B">
      <w:pPr>
        <w:bidi w:val="0"/>
        <w:ind w:firstLine="640" w:firstLineChars="200"/>
        <w:rPr>
          <w:rFonts w:hint="eastAsia" w:ascii="仿宋" w:hAnsi="仿宋" w:eastAsia="仿宋" w:cs="仿宋"/>
          <w:color w:val="auto"/>
          <w:spacing w:val="0"/>
          <w:kern w:val="2"/>
          <w:sz w:val="32"/>
          <w:szCs w:val="32"/>
          <w:highlight w:val="none"/>
          <w:lang w:val="en-US" w:eastAsia="zh-CN" w:bidi="ar-SA"/>
        </w:rPr>
      </w:pPr>
      <w:r>
        <w:rPr>
          <w:rFonts w:hint="eastAsia" w:ascii="仿宋" w:hAnsi="仿宋" w:eastAsia="仿宋" w:cs="仿宋"/>
          <w:color w:val="auto"/>
          <w:spacing w:val="0"/>
          <w:kern w:val="2"/>
          <w:sz w:val="32"/>
          <w:szCs w:val="32"/>
          <w:highlight w:val="none"/>
          <w:lang w:val="en-US" w:eastAsia="zh-CN" w:bidi="ar-SA"/>
        </w:rPr>
        <w:t>克百威是一种氨基甲酸酯类广谱杀虫剂和杀线虫剂。它具有较强的毒性，对多种害虫和线虫有防治作用。克百威能被植物根系吸收，并输送到植株各器官，以达到杀虫效果。</w:t>
      </w:r>
    </w:p>
    <w:p w14:paraId="79D3A00C">
      <w:pPr>
        <w:bidi w:val="0"/>
        <w:ind w:firstLine="640" w:firstLineChars="200"/>
        <w:rPr>
          <w:rFonts w:hint="default" w:ascii="仿宋_GB2312" w:hAnsi="仿宋_GB2312" w:eastAsia="仿宋_GB2312" w:cs="仿宋_GB2312"/>
          <w:color w:val="000000"/>
          <w:kern w:val="0"/>
          <w:sz w:val="32"/>
          <w:szCs w:val="32"/>
          <w:lang w:val="en-US" w:eastAsia="zh-CN" w:bidi="ar"/>
        </w:rPr>
      </w:pPr>
      <w:r>
        <w:rPr>
          <w:rFonts w:hint="eastAsia" w:ascii="仿宋_GB2312" w:eastAsia="仿宋_GB2312"/>
          <w:kern w:val="2"/>
          <w:sz w:val="32"/>
          <w:szCs w:val="32"/>
        </w:rPr>
        <w:t>《食品安全国家标准 食品中农药最大残留限量》GB 2763-2021</w:t>
      </w:r>
      <w:r>
        <w:rPr>
          <w:rFonts w:hint="eastAsia" w:ascii="仿宋_GB2312" w:hAnsi="仿宋_GB2312" w:eastAsia="仿宋_GB2312" w:cs="仿宋_GB2312"/>
          <w:color w:val="000000"/>
          <w:kern w:val="0"/>
          <w:sz w:val="32"/>
          <w:szCs w:val="32"/>
          <w:lang w:val="en-US" w:eastAsia="zh-CN" w:bidi="ar"/>
        </w:rPr>
        <w:t>中规定，</w:t>
      </w:r>
      <w:r>
        <w:rPr>
          <w:rFonts w:hint="eastAsia" w:ascii="仿宋" w:hAnsi="仿宋" w:eastAsia="仿宋" w:cs="仿宋"/>
          <w:color w:val="auto"/>
          <w:spacing w:val="0"/>
          <w:kern w:val="2"/>
          <w:sz w:val="32"/>
          <w:szCs w:val="32"/>
          <w:highlight w:val="none"/>
          <w:lang w:val="en-US" w:eastAsia="zh-CN" w:bidi="ar-SA"/>
        </w:rPr>
        <w:t>克百威在豇豆</w:t>
      </w:r>
      <w:r>
        <w:rPr>
          <w:rFonts w:hint="eastAsia" w:ascii="仿宋_GB2312" w:hAnsi="仿宋_GB2312" w:eastAsia="仿宋_GB2312" w:cs="仿宋_GB2312"/>
          <w:color w:val="000000"/>
          <w:kern w:val="0"/>
          <w:sz w:val="32"/>
          <w:szCs w:val="32"/>
          <w:lang w:val="en-US" w:eastAsia="zh-CN" w:bidi="ar"/>
        </w:rPr>
        <w:t>中的最大残留限量为0.02mg/kg。</w:t>
      </w:r>
    </w:p>
    <w:p w14:paraId="33CFB80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 w:hAnsi="仿宋" w:eastAsia="仿宋" w:cs="仿宋"/>
          <w:color w:val="auto"/>
          <w:spacing w:val="0"/>
          <w:kern w:val="2"/>
          <w:sz w:val="32"/>
          <w:szCs w:val="32"/>
          <w:highlight w:val="none"/>
          <w:lang w:val="en-US" w:eastAsia="zh-CN" w:bidi="ar-SA"/>
        </w:rPr>
      </w:pPr>
      <w:r>
        <w:rPr>
          <w:rFonts w:hint="default" w:ascii="仿宋" w:hAnsi="仿宋" w:eastAsia="仿宋" w:cs="仿宋"/>
          <w:b w:val="0"/>
          <w:bCs w:val="0"/>
          <w:color w:val="000000" w:themeColor="text1"/>
          <w:kern w:val="2"/>
          <w:sz w:val="32"/>
          <w:szCs w:val="32"/>
          <w:lang w:val="en-US" w:eastAsia="zh-CN" w:bidi="ar-SA"/>
          <w14:textFill>
            <w14:solidFill>
              <w14:schemeClr w14:val="tx1"/>
            </w14:solidFill>
          </w14:textFill>
        </w:rPr>
        <w:t>残留量超标的原因</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，可能是在在同一地块多次、高频率地使用克百威，导致其在土壤和作物中的积累或是农业生产中未按照规定的剂量、施药时间和方法使用克百威，为追求杀虫效果而过量施用</w:t>
      </w:r>
      <w:r>
        <w:rPr>
          <w:rFonts w:hint="eastAsia" w:ascii="仿宋" w:hAnsi="仿宋" w:eastAsia="仿宋" w:cs="仿宋"/>
          <w:color w:val="auto"/>
          <w:spacing w:val="0"/>
          <w:kern w:val="2"/>
          <w:sz w:val="32"/>
          <w:szCs w:val="32"/>
          <w:highlight w:val="none"/>
          <w:lang w:val="en-US" w:eastAsia="zh-CN" w:bidi="ar-SA"/>
        </w:rPr>
        <w:t>。长期接触或摄入低剂量的克百威超标物质会对人体健康造成多方面的危害。</w:t>
      </w:r>
    </w:p>
    <w:p w14:paraId="62C29FDD">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黑体" w:hAnsi="黑体" w:eastAsia="黑体" w:cs="黑体"/>
          <w:b/>
          <w:bCs w:val="0"/>
          <w:color w:val="000000"/>
          <w:kern w:val="2"/>
          <w:sz w:val="32"/>
          <w:szCs w:val="32"/>
          <w:lang w:val="en-US" w:eastAsia="zh-CN" w:bidi="ar-SA"/>
        </w:rPr>
      </w:pPr>
      <w:r>
        <w:rPr>
          <w:rFonts w:hint="eastAsia" w:ascii="黑体" w:hAnsi="黑体" w:eastAsia="黑体" w:cs="黑体"/>
          <w:b/>
          <w:bCs w:val="0"/>
          <w:color w:val="000000"/>
          <w:kern w:val="2"/>
          <w:sz w:val="32"/>
          <w:szCs w:val="32"/>
          <w:lang w:val="en-US" w:eastAsia="zh-CN" w:bidi="ar-SA"/>
        </w:rPr>
        <w:t>噻虫嗪</w:t>
      </w:r>
    </w:p>
    <w:p w14:paraId="7712417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eastAsia" w:ascii="仿宋_GB2312" w:eastAsia="仿宋_GB2312" w:cstheme="minorBidi"/>
          <w:color w:val="auto"/>
          <w:kern w:val="2"/>
          <w:sz w:val="32"/>
          <w:szCs w:val="22"/>
          <w:lang w:val="en-US" w:eastAsia="zh-CN" w:bidi="ar-SA"/>
        </w:rPr>
      </w:pPr>
      <w:r>
        <w:rPr>
          <w:rFonts w:hint="eastAsia" w:ascii="仿宋_GB2312" w:eastAsia="仿宋_GB2312" w:cstheme="minorBidi"/>
          <w:color w:val="auto"/>
          <w:kern w:val="2"/>
          <w:sz w:val="32"/>
          <w:szCs w:val="22"/>
          <w:lang w:val="en-US" w:eastAsia="zh-CN" w:bidi="ar-SA"/>
        </w:rPr>
        <w:t>噻虫嗪是一种全新结构的第二代</w:t>
      </w:r>
      <w:r>
        <w:rPr>
          <w:rFonts w:hint="default" w:ascii="仿宋_GB2312" w:eastAsia="仿宋_GB2312" w:cstheme="minorBidi"/>
          <w:color w:val="auto"/>
          <w:kern w:val="2"/>
          <w:sz w:val="32"/>
          <w:szCs w:val="22"/>
          <w:lang w:val="en-US" w:eastAsia="zh-CN" w:bidi="ar-SA"/>
        </w:rPr>
        <w:fldChar w:fldCharType="begin"/>
      </w:r>
      <w:r>
        <w:rPr>
          <w:rFonts w:hint="default" w:ascii="仿宋_GB2312" w:eastAsia="仿宋_GB2312" w:cstheme="minorBidi"/>
          <w:color w:val="auto"/>
          <w:kern w:val="2"/>
          <w:sz w:val="32"/>
          <w:szCs w:val="22"/>
          <w:lang w:val="en-US" w:eastAsia="zh-CN" w:bidi="ar-SA"/>
        </w:rPr>
        <w:instrText xml:space="preserve"> HYPERLINK "https://baike.so.com/doc/6787620-7004227.html" \t "https://baike.so.com/doc/_blank" </w:instrText>
      </w:r>
      <w:r>
        <w:rPr>
          <w:rFonts w:hint="default" w:ascii="仿宋_GB2312" w:eastAsia="仿宋_GB2312" w:cstheme="minorBidi"/>
          <w:color w:val="auto"/>
          <w:kern w:val="2"/>
          <w:sz w:val="32"/>
          <w:szCs w:val="22"/>
          <w:lang w:val="en-US" w:eastAsia="zh-CN" w:bidi="ar-SA"/>
        </w:rPr>
        <w:fldChar w:fldCharType="separate"/>
      </w:r>
      <w:r>
        <w:rPr>
          <w:rFonts w:hint="default" w:ascii="仿宋_GB2312" w:eastAsia="仿宋_GB2312" w:cstheme="minorBidi"/>
          <w:color w:val="auto"/>
          <w:kern w:val="2"/>
          <w:sz w:val="32"/>
          <w:szCs w:val="22"/>
          <w:lang w:val="en-US" w:eastAsia="zh-CN" w:bidi="ar-SA"/>
        </w:rPr>
        <w:t>烟碱</w:t>
      </w:r>
      <w:r>
        <w:rPr>
          <w:rFonts w:hint="default" w:ascii="仿宋_GB2312" w:eastAsia="仿宋_GB2312" w:cstheme="minorBidi"/>
          <w:color w:val="auto"/>
          <w:kern w:val="2"/>
          <w:sz w:val="32"/>
          <w:szCs w:val="22"/>
          <w:lang w:val="en-US" w:eastAsia="zh-CN" w:bidi="ar-SA"/>
        </w:rPr>
        <w:fldChar w:fldCharType="end"/>
      </w:r>
      <w:r>
        <w:rPr>
          <w:rFonts w:hint="default" w:ascii="仿宋_GB2312" w:eastAsia="仿宋_GB2312" w:cstheme="minorBidi"/>
          <w:color w:val="auto"/>
          <w:kern w:val="2"/>
          <w:sz w:val="32"/>
          <w:szCs w:val="22"/>
          <w:lang w:val="en-US" w:eastAsia="zh-CN" w:bidi="ar-SA"/>
        </w:rPr>
        <w:t>类高效低毒杀虫剂，对害虫具有胃毒、触杀及内吸活性，用于叶面喷雾及土壤灌根处理。其施药后迅速被内吸，并传导到植株各部位，对刺吸式害虫如</w:t>
      </w:r>
      <w:r>
        <w:rPr>
          <w:rFonts w:hint="default" w:ascii="仿宋_GB2312" w:eastAsia="仿宋_GB2312" w:cstheme="minorBidi"/>
          <w:color w:val="auto"/>
          <w:kern w:val="2"/>
          <w:sz w:val="32"/>
          <w:szCs w:val="22"/>
          <w:lang w:val="en-US" w:eastAsia="zh-CN" w:bidi="ar-SA"/>
        </w:rPr>
        <w:fldChar w:fldCharType="begin"/>
      </w:r>
      <w:r>
        <w:rPr>
          <w:rFonts w:hint="default" w:ascii="仿宋_GB2312" w:eastAsia="仿宋_GB2312" w:cstheme="minorBidi"/>
          <w:color w:val="auto"/>
          <w:kern w:val="2"/>
          <w:sz w:val="32"/>
          <w:szCs w:val="22"/>
          <w:lang w:val="en-US" w:eastAsia="zh-CN" w:bidi="ar-SA"/>
        </w:rPr>
        <w:instrText xml:space="preserve"> HYPERLINK "https://baike.so.com/doc/5415993-5654138.html" \t "https://baike.so.com/doc/_blank" </w:instrText>
      </w:r>
      <w:r>
        <w:rPr>
          <w:rFonts w:hint="default" w:ascii="仿宋_GB2312" w:eastAsia="仿宋_GB2312" w:cstheme="minorBidi"/>
          <w:color w:val="auto"/>
          <w:kern w:val="2"/>
          <w:sz w:val="32"/>
          <w:szCs w:val="22"/>
          <w:lang w:val="en-US" w:eastAsia="zh-CN" w:bidi="ar-SA"/>
        </w:rPr>
        <w:fldChar w:fldCharType="separate"/>
      </w:r>
      <w:r>
        <w:rPr>
          <w:rFonts w:hint="default" w:ascii="仿宋_GB2312" w:eastAsia="仿宋_GB2312" w:cstheme="minorBidi"/>
          <w:color w:val="auto"/>
          <w:kern w:val="2"/>
          <w:sz w:val="32"/>
          <w:szCs w:val="22"/>
          <w:lang w:val="en-US" w:eastAsia="zh-CN" w:bidi="ar-SA"/>
        </w:rPr>
        <w:t>蚜虫</w:t>
      </w:r>
      <w:r>
        <w:rPr>
          <w:rFonts w:hint="default" w:ascii="仿宋_GB2312" w:eastAsia="仿宋_GB2312" w:cstheme="minorBidi"/>
          <w:color w:val="auto"/>
          <w:kern w:val="2"/>
          <w:sz w:val="32"/>
          <w:szCs w:val="22"/>
          <w:lang w:val="en-US" w:eastAsia="zh-CN" w:bidi="ar-SA"/>
        </w:rPr>
        <w:fldChar w:fldCharType="end"/>
      </w:r>
      <w:r>
        <w:rPr>
          <w:rFonts w:hint="default" w:ascii="仿宋_GB2312" w:eastAsia="仿宋_GB2312" w:cstheme="minorBidi"/>
          <w:color w:val="auto"/>
          <w:kern w:val="2"/>
          <w:sz w:val="32"/>
          <w:szCs w:val="22"/>
          <w:lang w:val="en-US" w:eastAsia="zh-CN" w:bidi="ar-SA"/>
        </w:rPr>
        <w:t>、</w:t>
      </w:r>
      <w:r>
        <w:rPr>
          <w:rFonts w:hint="default" w:ascii="仿宋_GB2312" w:eastAsia="仿宋_GB2312" w:cstheme="minorBidi"/>
          <w:color w:val="auto"/>
          <w:kern w:val="2"/>
          <w:sz w:val="32"/>
          <w:szCs w:val="22"/>
          <w:lang w:val="en-US" w:eastAsia="zh-CN" w:bidi="ar-SA"/>
        </w:rPr>
        <w:fldChar w:fldCharType="begin"/>
      </w:r>
      <w:r>
        <w:rPr>
          <w:rFonts w:hint="default" w:ascii="仿宋_GB2312" w:eastAsia="仿宋_GB2312" w:cstheme="minorBidi"/>
          <w:color w:val="auto"/>
          <w:kern w:val="2"/>
          <w:sz w:val="32"/>
          <w:szCs w:val="22"/>
          <w:lang w:val="en-US" w:eastAsia="zh-CN" w:bidi="ar-SA"/>
        </w:rPr>
        <w:instrText xml:space="preserve"> HYPERLINK "https://baike.so.com/doc/5666270-5878929.html" \t "https://baike.so.com/doc/_blank" </w:instrText>
      </w:r>
      <w:r>
        <w:rPr>
          <w:rFonts w:hint="default" w:ascii="仿宋_GB2312" w:eastAsia="仿宋_GB2312" w:cstheme="minorBidi"/>
          <w:color w:val="auto"/>
          <w:kern w:val="2"/>
          <w:sz w:val="32"/>
          <w:szCs w:val="22"/>
          <w:lang w:val="en-US" w:eastAsia="zh-CN" w:bidi="ar-SA"/>
        </w:rPr>
        <w:fldChar w:fldCharType="separate"/>
      </w:r>
      <w:r>
        <w:rPr>
          <w:rFonts w:hint="default" w:ascii="仿宋_GB2312" w:eastAsia="仿宋_GB2312" w:cstheme="minorBidi"/>
          <w:color w:val="auto"/>
          <w:kern w:val="2"/>
          <w:sz w:val="32"/>
          <w:szCs w:val="22"/>
          <w:lang w:val="en-US" w:eastAsia="zh-CN" w:bidi="ar-SA"/>
        </w:rPr>
        <w:t>飞虱</w:t>
      </w:r>
      <w:r>
        <w:rPr>
          <w:rFonts w:hint="default" w:ascii="仿宋_GB2312" w:eastAsia="仿宋_GB2312" w:cstheme="minorBidi"/>
          <w:color w:val="auto"/>
          <w:kern w:val="2"/>
          <w:sz w:val="32"/>
          <w:szCs w:val="22"/>
          <w:lang w:val="en-US" w:eastAsia="zh-CN" w:bidi="ar-SA"/>
        </w:rPr>
        <w:fldChar w:fldCharType="end"/>
      </w:r>
      <w:r>
        <w:rPr>
          <w:rFonts w:hint="default" w:ascii="仿宋_GB2312" w:eastAsia="仿宋_GB2312" w:cstheme="minorBidi"/>
          <w:color w:val="auto"/>
          <w:kern w:val="2"/>
          <w:sz w:val="32"/>
          <w:szCs w:val="22"/>
          <w:lang w:val="en-US" w:eastAsia="zh-CN" w:bidi="ar-SA"/>
        </w:rPr>
        <w:t>、</w:t>
      </w:r>
      <w:r>
        <w:rPr>
          <w:rFonts w:hint="default" w:ascii="仿宋_GB2312" w:eastAsia="仿宋_GB2312" w:cstheme="minorBidi"/>
          <w:color w:val="auto"/>
          <w:kern w:val="2"/>
          <w:sz w:val="32"/>
          <w:szCs w:val="22"/>
          <w:lang w:val="en-US" w:eastAsia="zh-CN" w:bidi="ar-SA"/>
        </w:rPr>
        <w:fldChar w:fldCharType="begin"/>
      </w:r>
      <w:r>
        <w:rPr>
          <w:rFonts w:hint="default" w:ascii="仿宋_GB2312" w:eastAsia="仿宋_GB2312" w:cstheme="minorBidi"/>
          <w:color w:val="auto"/>
          <w:kern w:val="2"/>
          <w:sz w:val="32"/>
          <w:szCs w:val="22"/>
          <w:lang w:val="en-US" w:eastAsia="zh-CN" w:bidi="ar-SA"/>
        </w:rPr>
        <w:instrText xml:space="preserve"> HYPERLINK "https://baike.so.com/doc/6328167-6541777.html" \t "https://baike.so.com/doc/_blank" </w:instrText>
      </w:r>
      <w:r>
        <w:rPr>
          <w:rFonts w:hint="default" w:ascii="仿宋_GB2312" w:eastAsia="仿宋_GB2312" w:cstheme="minorBidi"/>
          <w:color w:val="auto"/>
          <w:kern w:val="2"/>
          <w:sz w:val="32"/>
          <w:szCs w:val="22"/>
          <w:lang w:val="en-US" w:eastAsia="zh-CN" w:bidi="ar-SA"/>
        </w:rPr>
        <w:fldChar w:fldCharType="separate"/>
      </w:r>
      <w:r>
        <w:rPr>
          <w:rFonts w:hint="default" w:ascii="仿宋_GB2312" w:eastAsia="仿宋_GB2312" w:cstheme="minorBidi"/>
          <w:color w:val="auto"/>
          <w:kern w:val="2"/>
          <w:sz w:val="32"/>
          <w:szCs w:val="22"/>
          <w:lang w:val="en-US" w:eastAsia="zh-CN" w:bidi="ar-SA"/>
        </w:rPr>
        <w:t>叶蝉</w:t>
      </w:r>
      <w:r>
        <w:rPr>
          <w:rFonts w:hint="default" w:ascii="仿宋_GB2312" w:eastAsia="仿宋_GB2312" w:cstheme="minorBidi"/>
          <w:color w:val="auto"/>
          <w:kern w:val="2"/>
          <w:sz w:val="32"/>
          <w:szCs w:val="22"/>
          <w:lang w:val="en-US" w:eastAsia="zh-CN" w:bidi="ar-SA"/>
        </w:rPr>
        <w:fldChar w:fldCharType="end"/>
      </w:r>
      <w:r>
        <w:rPr>
          <w:rFonts w:hint="default" w:ascii="仿宋_GB2312" w:eastAsia="仿宋_GB2312" w:cstheme="minorBidi"/>
          <w:color w:val="auto"/>
          <w:kern w:val="2"/>
          <w:sz w:val="32"/>
          <w:szCs w:val="22"/>
          <w:lang w:val="en-US" w:eastAsia="zh-CN" w:bidi="ar-SA"/>
        </w:rPr>
        <w:t>、</w:t>
      </w:r>
      <w:r>
        <w:rPr>
          <w:rFonts w:hint="default" w:ascii="仿宋_GB2312" w:eastAsia="仿宋_GB2312" w:cstheme="minorBidi"/>
          <w:color w:val="auto"/>
          <w:kern w:val="2"/>
          <w:sz w:val="32"/>
          <w:szCs w:val="22"/>
          <w:lang w:val="en-US" w:eastAsia="zh-CN" w:bidi="ar-SA"/>
        </w:rPr>
        <w:fldChar w:fldCharType="begin"/>
      </w:r>
      <w:r>
        <w:rPr>
          <w:rFonts w:hint="default" w:ascii="仿宋_GB2312" w:eastAsia="仿宋_GB2312" w:cstheme="minorBidi"/>
          <w:color w:val="auto"/>
          <w:kern w:val="2"/>
          <w:sz w:val="32"/>
          <w:szCs w:val="22"/>
          <w:lang w:val="en-US" w:eastAsia="zh-CN" w:bidi="ar-SA"/>
        </w:rPr>
        <w:instrText xml:space="preserve"> HYPERLINK "https://baike.so.com/doc/6053376-6266396.html" \t "https://baike.so.com/doc/_blank" </w:instrText>
      </w:r>
      <w:r>
        <w:rPr>
          <w:rFonts w:hint="default" w:ascii="仿宋_GB2312" w:eastAsia="仿宋_GB2312" w:cstheme="minorBidi"/>
          <w:color w:val="auto"/>
          <w:kern w:val="2"/>
          <w:sz w:val="32"/>
          <w:szCs w:val="22"/>
          <w:lang w:val="en-US" w:eastAsia="zh-CN" w:bidi="ar-SA"/>
        </w:rPr>
        <w:fldChar w:fldCharType="separate"/>
      </w:r>
      <w:r>
        <w:rPr>
          <w:rFonts w:hint="default" w:ascii="仿宋_GB2312" w:eastAsia="仿宋_GB2312" w:cstheme="minorBidi"/>
          <w:color w:val="auto"/>
          <w:kern w:val="2"/>
          <w:sz w:val="32"/>
          <w:szCs w:val="22"/>
          <w:lang w:val="en-US" w:eastAsia="zh-CN" w:bidi="ar-SA"/>
        </w:rPr>
        <w:t>粉虱</w:t>
      </w:r>
      <w:r>
        <w:rPr>
          <w:rFonts w:hint="default" w:ascii="仿宋_GB2312" w:eastAsia="仿宋_GB2312" w:cstheme="minorBidi"/>
          <w:color w:val="auto"/>
          <w:kern w:val="2"/>
          <w:sz w:val="32"/>
          <w:szCs w:val="22"/>
          <w:lang w:val="en-US" w:eastAsia="zh-CN" w:bidi="ar-SA"/>
        </w:rPr>
        <w:fldChar w:fldCharType="end"/>
      </w:r>
      <w:r>
        <w:rPr>
          <w:rFonts w:hint="default" w:ascii="仿宋_GB2312" w:eastAsia="仿宋_GB2312" w:cstheme="minorBidi"/>
          <w:color w:val="auto"/>
          <w:kern w:val="2"/>
          <w:sz w:val="32"/>
          <w:szCs w:val="22"/>
          <w:lang w:val="en-US" w:eastAsia="zh-CN" w:bidi="ar-SA"/>
        </w:rPr>
        <w:t>等有良好的防效</w:t>
      </w:r>
      <w:r>
        <w:rPr>
          <w:rFonts w:hint="eastAsia" w:ascii="仿宋_GB2312" w:eastAsia="仿宋_GB2312" w:cstheme="minorBidi"/>
          <w:color w:val="auto"/>
          <w:kern w:val="2"/>
          <w:sz w:val="32"/>
          <w:szCs w:val="22"/>
          <w:lang w:val="en-US" w:eastAsia="zh-CN" w:bidi="ar-SA"/>
        </w:rPr>
        <w:t>。</w:t>
      </w:r>
    </w:p>
    <w:p w14:paraId="3581389F">
      <w:pPr>
        <w:ind w:firstLine="640" w:firstLineChars="200"/>
        <w:rPr>
          <w:rFonts w:hint="eastAsia" w:ascii="仿宋_GB2312" w:hAnsi="仿宋_GB2312" w:eastAsia="仿宋_GB2312" w:cs="仿宋_GB2312"/>
          <w:color w:val="000000"/>
          <w:kern w:val="0"/>
          <w:sz w:val="32"/>
          <w:szCs w:val="32"/>
          <w:lang w:val="en-US" w:eastAsia="zh-CN" w:bidi="ar"/>
        </w:rPr>
      </w:pPr>
      <w:r>
        <w:rPr>
          <w:rFonts w:hint="eastAsia" w:ascii="仿宋_GB2312" w:eastAsia="仿宋_GB2312"/>
          <w:kern w:val="2"/>
          <w:sz w:val="32"/>
          <w:szCs w:val="32"/>
        </w:rPr>
        <w:t>《食品安全国家标准 食品中农药最大残留限量》GB 2763-2021</w:t>
      </w:r>
      <w:r>
        <w:rPr>
          <w:rFonts w:hint="eastAsia" w:ascii="仿宋_GB2312" w:hAnsi="仿宋_GB2312" w:eastAsia="仿宋_GB2312" w:cs="仿宋_GB2312"/>
          <w:color w:val="000000"/>
          <w:kern w:val="0"/>
          <w:sz w:val="32"/>
          <w:szCs w:val="32"/>
          <w:lang w:val="en-US" w:eastAsia="zh-CN" w:bidi="ar"/>
        </w:rPr>
        <w:t>中规定，噻虫嗪在大葱中的最大残留限量为0.3mg/kg。</w:t>
      </w:r>
    </w:p>
    <w:p w14:paraId="045BF8B1">
      <w:pPr>
        <w:ind w:firstLine="640" w:firstLineChars="200"/>
        <w:rPr>
          <w:rFonts w:hint="default"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default" w:ascii="仿宋" w:hAnsi="仿宋" w:eastAsia="仿宋" w:cs="仿宋"/>
          <w:b w:val="0"/>
          <w:bCs w:val="0"/>
          <w:color w:val="000000" w:themeColor="text1"/>
          <w:kern w:val="2"/>
          <w:sz w:val="32"/>
          <w:szCs w:val="32"/>
          <w:lang w:val="en-US" w:eastAsia="zh-CN" w:bidi="ar-SA"/>
          <w14:textFill>
            <w14:solidFill>
              <w14:schemeClr w14:val="tx1"/>
            </w14:solidFill>
          </w14:textFill>
        </w:rPr>
        <w:t>残留量超标的原因，可能未遵守采摘间隔期规定</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或环境因素影响等原因</w:t>
      </w:r>
      <w:r>
        <w:rPr>
          <w:rFonts w:hint="default" w:ascii="仿宋" w:hAnsi="仿宋" w:eastAsia="仿宋" w:cs="仿宋"/>
          <w:b w:val="0"/>
          <w:bCs w:val="0"/>
          <w:color w:val="000000" w:themeColor="text1"/>
          <w:kern w:val="2"/>
          <w:sz w:val="32"/>
          <w:szCs w:val="32"/>
          <w:lang w:val="en-US" w:eastAsia="zh-CN" w:bidi="ar-SA"/>
          <w14:textFill>
            <w14:solidFill>
              <w14:schemeClr w14:val="tx1"/>
            </w14:solidFill>
          </w14:textFill>
        </w:rPr>
        <w:t>，致使上市销售的产品中残留量超标</w:t>
      </w:r>
      <w:r>
        <w:rPr>
          <w:rFonts w:hint="eastAsia" w:ascii="仿宋_GB2312" w:hAnsi="仿宋_GB2312" w:eastAsia="仿宋_GB2312" w:cs="仿宋_GB2312"/>
          <w:color w:val="000000"/>
          <w:kern w:val="0"/>
          <w:sz w:val="32"/>
          <w:szCs w:val="32"/>
          <w:lang w:val="en-US" w:eastAsia="zh-CN" w:bidi="ar"/>
        </w:rPr>
        <w:t>。少量的农药残留不会引起人体急性中毒，但长期食用对人体健康有一定影响。</w:t>
      </w:r>
    </w:p>
    <w:p w14:paraId="75C632F9">
      <w:pPr>
        <w:pStyle w:val="7"/>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jc w:val="left"/>
        <w:rPr>
          <w:rFonts w:hint="default" w:ascii="黑体" w:hAnsi="黑体" w:eastAsia="黑体" w:cs="黑体"/>
          <w:b/>
          <w:bCs w:val="0"/>
          <w:color w:val="000000"/>
          <w:kern w:val="2"/>
          <w:sz w:val="32"/>
          <w:szCs w:val="32"/>
          <w:lang w:val="en-US" w:eastAsia="zh-CN" w:bidi="ar-SA"/>
        </w:rPr>
      </w:pPr>
    </w:p>
    <w:p w14:paraId="2D327142">
      <w:pPr>
        <w:bidi w:val="0"/>
        <w:spacing w:line="240" w:lineRule="auto"/>
        <w:ind w:firstLine="640" w:firstLineChars="200"/>
        <w:rPr>
          <w:rFonts w:hint="default" w:ascii="仿宋" w:hAnsi="仿宋" w:eastAsia="仿宋" w:cs="仿宋"/>
          <w:color w:val="auto"/>
          <w:spacing w:val="0"/>
          <w:kern w:val="2"/>
          <w:sz w:val="32"/>
          <w:szCs w:val="32"/>
          <w:highlight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38DE1CA-7D5B-4D42-966B-E715202100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C74D2AA8-8182-44A8-A7ED-08745AAD06B9}"/>
  </w:font>
  <w:font w:name="仿宋">
    <w:panose1 w:val="02010609060101010101"/>
    <w:charset w:val="86"/>
    <w:family w:val="auto"/>
    <w:pitch w:val="default"/>
    <w:sig w:usb0="800002BF" w:usb1="38CF7CFA" w:usb2="00000016" w:usb3="00000000" w:csb0="00040001" w:csb1="00000000"/>
    <w:embedRegular r:id="rId3" w:fontKey="{3EA0849E-1C1F-4B7F-95F4-9D4636832748}"/>
  </w:font>
  <w:font w:name="仿宋_GB2312">
    <w:altName w:val="仿宋"/>
    <w:panose1 w:val="02010609030101010101"/>
    <w:charset w:val="86"/>
    <w:family w:val="modern"/>
    <w:pitch w:val="default"/>
    <w:sig w:usb0="00000000" w:usb1="00000000" w:usb2="00000000" w:usb3="00000000" w:csb0="00040000" w:csb1="00000000"/>
    <w:embedRegular r:id="rId4" w:fontKey="{6F7D8DDC-06C4-4904-996C-339F8427DBC4}"/>
  </w:font>
  <w:font w:name="仿宋_GB2312">
    <w:altName w:val="仿宋"/>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C927E5"/>
    <w:multiLevelType w:val="singleLevel"/>
    <w:tmpl w:val="9FC927E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4ZjMzZWI0YjY2ZGQ2MjE1MTA3YTkyZDhkZjAxOWEifQ=="/>
  </w:docVars>
  <w:rsids>
    <w:rsidRoot w:val="00B279F4"/>
    <w:rsid w:val="00061BCC"/>
    <w:rsid w:val="000901B4"/>
    <w:rsid w:val="00093C4B"/>
    <w:rsid w:val="0023106B"/>
    <w:rsid w:val="002C5801"/>
    <w:rsid w:val="002E33FF"/>
    <w:rsid w:val="003473D0"/>
    <w:rsid w:val="003C5011"/>
    <w:rsid w:val="003C7BA8"/>
    <w:rsid w:val="00461493"/>
    <w:rsid w:val="004A647C"/>
    <w:rsid w:val="00632C57"/>
    <w:rsid w:val="006538E6"/>
    <w:rsid w:val="006F30D9"/>
    <w:rsid w:val="008B2A21"/>
    <w:rsid w:val="008F7E8B"/>
    <w:rsid w:val="00986C15"/>
    <w:rsid w:val="009C79A0"/>
    <w:rsid w:val="009F007A"/>
    <w:rsid w:val="00A23C18"/>
    <w:rsid w:val="00AD5915"/>
    <w:rsid w:val="00B279F4"/>
    <w:rsid w:val="00C43EB5"/>
    <w:rsid w:val="00CC6A90"/>
    <w:rsid w:val="00EE6D60"/>
    <w:rsid w:val="00F619E9"/>
    <w:rsid w:val="021533E7"/>
    <w:rsid w:val="02450276"/>
    <w:rsid w:val="028F4B12"/>
    <w:rsid w:val="030D2310"/>
    <w:rsid w:val="03546191"/>
    <w:rsid w:val="036910CB"/>
    <w:rsid w:val="03AE4189"/>
    <w:rsid w:val="04115E30"/>
    <w:rsid w:val="04BA113F"/>
    <w:rsid w:val="056D542C"/>
    <w:rsid w:val="06710E08"/>
    <w:rsid w:val="067C5C28"/>
    <w:rsid w:val="07397B77"/>
    <w:rsid w:val="07E54A7D"/>
    <w:rsid w:val="07FF2D40"/>
    <w:rsid w:val="083F53E3"/>
    <w:rsid w:val="087E5571"/>
    <w:rsid w:val="0A2D671D"/>
    <w:rsid w:val="0A7F4AFE"/>
    <w:rsid w:val="0AB66AAE"/>
    <w:rsid w:val="0AC87232"/>
    <w:rsid w:val="0B1F483C"/>
    <w:rsid w:val="0B677C8D"/>
    <w:rsid w:val="0B6B505C"/>
    <w:rsid w:val="0B7078E0"/>
    <w:rsid w:val="0C0B0FB7"/>
    <w:rsid w:val="0C523489"/>
    <w:rsid w:val="0C774C9E"/>
    <w:rsid w:val="0CAB5216"/>
    <w:rsid w:val="0CFB767D"/>
    <w:rsid w:val="0DAF0B93"/>
    <w:rsid w:val="0E587EA4"/>
    <w:rsid w:val="0E7818BB"/>
    <w:rsid w:val="0EBF6142"/>
    <w:rsid w:val="0F032F33"/>
    <w:rsid w:val="0F8751F8"/>
    <w:rsid w:val="0FB002AF"/>
    <w:rsid w:val="107735A2"/>
    <w:rsid w:val="107D1679"/>
    <w:rsid w:val="114415F3"/>
    <w:rsid w:val="11B611D9"/>
    <w:rsid w:val="123C6490"/>
    <w:rsid w:val="127B3C9A"/>
    <w:rsid w:val="131A1779"/>
    <w:rsid w:val="13721326"/>
    <w:rsid w:val="13776655"/>
    <w:rsid w:val="1394360F"/>
    <w:rsid w:val="13F54E26"/>
    <w:rsid w:val="140E3C28"/>
    <w:rsid w:val="14D56A06"/>
    <w:rsid w:val="157040E3"/>
    <w:rsid w:val="15E6711C"/>
    <w:rsid w:val="15EC49D1"/>
    <w:rsid w:val="15F64E85"/>
    <w:rsid w:val="16540A00"/>
    <w:rsid w:val="17273B17"/>
    <w:rsid w:val="17A630A2"/>
    <w:rsid w:val="1876648F"/>
    <w:rsid w:val="18937156"/>
    <w:rsid w:val="18B80A86"/>
    <w:rsid w:val="19007560"/>
    <w:rsid w:val="19B25567"/>
    <w:rsid w:val="1C275D99"/>
    <w:rsid w:val="1C3E63B9"/>
    <w:rsid w:val="1C770123"/>
    <w:rsid w:val="1D921D44"/>
    <w:rsid w:val="1DCC2708"/>
    <w:rsid w:val="1E815C4F"/>
    <w:rsid w:val="1E900C4E"/>
    <w:rsid w:val="1EBD7AA8"/>
    <w:rsid w:val="1ED02718"/>
    <w:rsid w:val="1EDD6BE3"/>
    <w:rsid w:val="1EFB7A06"/>
    <w:rsid w:val="1F54150C"/>
    <w:rsid w:val="1F666BD8"/>
    <w:rsid w:val="1FF40688"/>
    <w:rsid w:val="20675EFB"/>
    <w:rsid w:val="20C250DC"/>
    <w:rsid w:val="20FD0D68"/>
    <w:rsid w:val="215018EE"/>
    <w:rsid w:val="215421EB"/>
    <w:rsid w:val="22B61C24"/>
    <w:rsid w:val="230E1A60"/>
    <w:rsid w:val="234B453D"/>
    <w:rsid w:val="236801F8"/>
    <w:rsid w:val="237E7EA0"/>
    <w:rsid w:val="23A01A8B"/>
    <w:rsid w:val="242C0E1A"/>
    <w:rsid w:val="24313F06"/>
    <w:rsid w:val="256C0CC0"/>
    <w:rsid w:val="25724AB1"/>
    <w:rsid w:val="2598505C"/>
    <w:rsid w:val="25DD188D"/>
    <w:rsid w:val="260A4A91"/>
    <w:rsid w:val="276829A8"/>
    <w:rsid w:val="27A55A4A"/>
    <w:rsid w:val="27D80D06"/>
    <w:rsid w:val="28D5460A"/>
    <w:rsid w:val="2930280F"/>
    <w:rsid w:val="299F5EE2"/>
    <w:rsid w:val="29B2316A"/>
    <w:rsid w:val="2A3448CC"/>
    <w:rsid w:val="2ADE38F3"/>
    <w:rsid w:val="2AEA7651"/>
    <w:rsid w:val="2B404B64"/>
    <w:rsid w:val="2B87140C"/>
    <w:rsid w:val="2C0E496C"/>
    <w:rsid w:val="2C1836C3"/>
    <w:rsid w:val="2D360531"/>
    <w:rsid w:val="2DD21475"/>
    <w:rsid w:val="2DF87595"/>
    <w:rsid w:val="2E383E2F"/>
    <w:rsid w:val="2E416C12"/>
    <w:rsid w:val="2E9B4D1C"/>
    <w:rsid w:val="2EC35DF5"/>
    <w:rsid w:val="2EF7784D"/>
    <w:rsid w:val="2F382C06"/>
    <w:rsid w:val="2F9715C9"/>
    <w:rsid w:val="2FAD1F0D"/>
    <w:rsid w:val="2FB26E49"/>
    <w:rsid w:val="2FD36819"/>
    <w:rsid w:val="30482056"/>
    <w:rsid w:val="30A77050"/>
    <w:rsid w:val="31FA3B72"/>
    <w:rsid w:val="32431DD6"/>
    <w:rsid w:val="32892EB1"/>
    <w:rsid w:val="34776863"/>
    <w:rsid w:val="34807B47"/>
    <w:rsid w:val="34F52FB5"/>
    <w:rsid w:val="35465D02"/>
    <w:rsid w:val="3619610C"/>
    <w:rsid w:val="36A612E4"/>
    <w:rsid w:val="36CB2DE9"/>
    <w:rsid w:val="37371917"/>
    <w:rsid w:val="37E56149"/>
    <w:rsid w:val="37EC3658"/>
    <w:rsid w:val="391A2AB5"/>
    <w:rsid w:val="39665CFB"/>
    <w:rsid w:val="39773952"/>
    <w:rsid w:val="399D5494"/>
    <w:rsid w:val="39C51549"/>
    <w:rsid w:val="3A2B6F44"/>
    <w:rsid w:val="3A414072"/>
    <w:rsid w:val="3AC70F47"/>
    <w:rsid w:val="3B037579"/>
    <w:rsid w:val="3B5E6E0D"/>
    <w:rsid w:val="3BC11B29"/>
    <w:rsid w:val="3BEE36B4"/>
    <w:rsid w:val="3C0B29DB"/>
    <w:rsid w:val="3C4B23FE"/>
    <w:rsid w:val="3D1912D6"/>
    <w:rsid w:val="3E330175"/>
    <w:rsid w:val="3E5915D6"/>
    <w:rsid w:val="3EEF0540"/>
    <w:rsid w:val="3F8969A7"/>
    <w:rsid w:val="3F8B21E9"/>
    <w:rsid w:val="3FCC76E3"/>
    <w:rsid w:val="3FD406CA"/>
    <w:rsid w:val="407F30CB"/>
    <w:rsid w:val="41000E94"/>
    <w:rsid w:val="41154E9F"/>
    <w:rsid w:val="419248B1"/>
    <w:rsid w:val="419509C6"/>
    <w:rsid w:val="41990C37"/>
    <w:rsid w:val="41AA6874"/>
    <w:rsid w:val="41BC5B37"/>
    <w:rsid w:val="4273316A"/>
    <w:rsid w:val="42BC6D86"/>
    <w:rsid w:val="42CF61B0"/>
    <w:rsid w:val="430E645B"/>
    <w:rsid w:val="433F136A"/>
    <w:rsid w:val="4370670E"/>
    <w:rsid w:val="43CA50D8"/>
    <w:rsid w:val="44784B34"/>
    <w:rsid w:val="459C0CF6"/>
    <w:rsid w:val="45ED3300"/>
    <w:rsid w:val="463B45A6"/>
    <w:rsid w:val="463D229E"/>
    <w:rsid w:val="469600D3"/>
    <w:rsid w:val="470154E8"/>
    <w:rsid w:val="473231D3"/>
    <w:rsid w:val="479B51D9"/>
    <w:rsid w:val="47B9793D"/>
    <w:rsid w:val="47C07000"/>
    <w:rsid w:val="480C5CBF"/>
    <w:rsid w:val="48194ABA"/>
    <w:rsid w:val="493C1CAA"/>
    <w:rsid w:val="4A69389D"/>
    <w:rsid w:val="4A712B33"/>
    <w:rsid w:val="4AF717EF"/>
    <w:rsid w:val="4B0E37F9"/>
    <w:rsid w:val="4B143B4A"/>
    <w:rsid w:val="4B2032DD"/>
    <w:rsid w:val="4BA601D9"/>
    <w:rsid w:val="4C2370FD"/>
    <w:rsid w:val="4C747574"/>
    <w:rsid w:val="4CE23134"/>
    <w:rsid w:val="4D0A1C06"/>
    <w:rsid w:val="4D3E7805"/>
    <w:rsid w:val="4DFA4384"/>
    <w:rsid w:val="4E150DE0"/>
    <w:rsid w:val="4E5C1CA6"/>
    <w:rsid w:val="4E9C6B27"/>
    <w:rsid w:val="4F535978"/>
    <w:rsid w:val="5019054F"/>
    <w:rsid w:val="50DC644B"/>
    <w:rsid w:val="51715E0E"/>
    <w:rsid w:val="51D11D27"/>
    <w:rsid w:val="51F81849"/>
    <w:rsid w:val="51F96ED6"/>
    <w:rsid w:val="526F5059"/>
    <w:rsid w:val="53045C58"/>
    <w:rsid w:val="53211C57"/>
    <w:rsid w:val="54481B40"/>
    <w:rsid w:val="54D77655"/>
    <w:rsid w:val="55142657"/>
    <w:rsid w:val="55410F72"/>
    <w:rsid w:val="55660B78"/>
    <w:rsid w:val="55DE4701"/>
    <w:rsid w:val="56026871"/>
    <w:rsid w:val="57006280"/>
    <w:rsid w:val="58832871"/>
    <w:rsid w:val="59152BA2"/>
    <w:rsid w:val="592328EB"/>
    <w:rsid w:val="598608DF"/>
    <w:rsid w:val="5A584D94"/>
    <w:rsid w:val="5A8E17DE"/>
    <w:rsid w:val="5A9304C2"/>
    <w:rsid w:val="5AB67D0C"/>
    <w:rsid w:val="5B0D7BFC"/>
    <w:rsid w:val="5B760B0E"/>
    <w:rsid w:val="5B7656A0"/>
    <w:rsid w:val="5BD76274"/>
    <w:rsid w:val="5C734107"/>
    <w:rsid w:val="5D226BC0"/>
    <w:rsid w:val="5D3D6577"/>
    <w:rsid w:val="5DAF116F"/>
    <w:rsid w:val="5E2266FE"/>
    <w:rsid w:val="5E472733"/>
    <w:rsid w:val="5E663DB4"/>
    <w:rsid w:val="5EC80BF8"/>
    <w:rsid w:val="5ECD4441"/>
    <w:rsid w:val="5F0B1191"/>
    <w:rsid w:val="60025C80"/>
    <w:rsid w:val="60822B6A"/>
    <w:rsid w:val="60AF17FA"/>
    <w:rsid w:val="613848B1"/>
    <w:rsid w:val="614E4E98"/>
    <w:rsid w:val="617E43F8"/>
    <w:rsid w:val="62DB0C58"/>
    <w:rsid w:val="62DD6DFF"/>
    <w:rsid w:val="634B4E21"/>
    <w:rsid w:val="63563034"/>
    <w:rsid w:val="63A252D2"/>
    <w:rsid w:val="641937E6"/>
    <w:rsid w:val="642B7560"/>
    <w:rsid w:val="64403DD8"/>
    <w:rsid w:val="64D911C7"/>
    <w:rsid w:val="64DD7D8D"/>
    <w:rsid w:val="655F16CC"/>
    <w:rsid w:val="656A713B"/>
    <w:rsid w:val="65A17F60"/>
    <w:rsid w:val="65E30050"/>
    <w:rsid w:val="66A3506B"/>
    <w:rsid w:val="67092DF1"/>
    <w:rsid w:val="6758264B"/>
    <w:rsid w:val="6791713D"/>
    <w:rsid w:val="67AB2A48"/>
    <w:rsid w:val="680014F0"/>
    <w:rsid w:val="68485B91"/>
    <w:rsid w:val="68567504"/>
    <w:rsid w:val="68655DED"/>
    <w:rsid w:val="688B27D8"/>
    <w:rsid w:val="69250980"/>
    <w:rsid w:val="694637D1"/>
    <w:rsid w:val="69751250"/>
    <w:rsid w:val="6990690D"/>
    <w:rsid w:val="69916E2E"/>
    <w:rsid w:val="69B85DAD"/>
    <w:rsid w:val="69F36887"/>
    <w:rsid w:val="6A2C15E4"/>
    <w:rsid w:val="6A845731"/>
    <w:rsid w:val="6A8F4DD4"/>
    <w:rsid w:val="6AA5339A"/>
    <w:rsid w:val="6B3667C2"/>
    <w:rsid w:val="6B4E54AD"/>
    <w:rsid w:val="6CC45FA7"/>
    <w:rsid w:val="6CF7043C"/>
    <w:rsid w:val="6D2C7650"/>
    <w:rsid w:val="6DF95B40"/>
    <w:rsid w:val="6EDD0D5D"/>
    <w:rsid w:val="6F165D50"/>
    <w:rsid w:val="6F3C2D98"/>
    <w:rsid w:val="6F571666"/>
    <w:rsid w:val="6F800CF9"/>
    <w:rsid w:val="6F8470EB"/>
    <w:rsid w:val="70164818"/>
    <w:rsid w:val="702C59D6"/>
    <w:rsid w:val="70673B2B"/>
    <w:rsid w:val="70FB12C7"/>
    <w:rsid w:val="71C373D2"/>
    <w:rsid w:val="71D667EB"/>
    <w:rsid w:val="71E50572"/>
    <w:rsid w:val="72BE0F80"/>
    <w:rsid w:val="72C84183"/>
    <w:rsid w:val="72DC4324"/>
    <w:rsid w:val="73991052"/>
    <w:rsid w:val="73A806E2"/>
    <w:rsid w:val="74B65081"/>
    <w:rsid w:val="754E7067"/>
    <w:rsid w:val="756E2FC6"/>
    <w:rsid w:val="75E8126A"/>
    <w:rsid w:val="764A78A0"/>
    <w:rsid w:val="766D33C5"/>
    <w:rsid w:val="76D6480C"/>
    <w:rsid w:val="77FD3133"/>
    <w:rsid w:val="784D4788"/>
    <w:rsid w:val="78DA6D60"/>
    <w:rsid w:val="78EF031E"/>
    <w:rsid w:val="78FD6AF8"/>
    <w:rsid w:val="79A77BED"/>
    <w:rsid w:val="79E65CC6"/>
    <w:rsid w:val="7B2025CE"/>
    <w:rsid w:val="7BEF6CD8"/>
    <w:rsid w:val="7BFC15CB"/>
    <w:rsid w:val="7C6A2F12"/>
    <w:rsid w:val="7C703D67"/>
    <w:rsid w:val="7C7724CC"/>
    <w:rsid w:val="7C7E489F"/>
    <w:rsid w:val="7D360B0D"/>
    <w:rsid w:val="7E2E5C88"/>
    <w:rsid w:val="7E7318ED"/>
    <w:rsid w:val="7EA74E8A"/>
    <w:rsid w:val="7F250E39"/>
    <w:rsid w:val="7F655C40"/>
    <w:rsid w:val="7FFE65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Body Text"/>
    <w:basedOn w:val="1"/>
    <w:unhideWhenUsed/>
    <w:qFormat/>
    <w:uiPriority w:val="99"/>
    <w:pPr>
      <w:widowControl w:val="0"/>
      <w:jc w:val="both"/>
    </w:pPr>
    <w:rPr>
      <w:rFonts w:ascii="宋体" w:hAnsi="宋体" w:eastAsia="宋体" w:cs="宋体"/>
      <w:kern w:val="2"/>
      <w:sz w:val="21"/>
      <w:szCs w:val="21"/>
      <w:lang w:val="zh-CN" w:eastAsia="zh-CN" w:bidi="zh-CN"/>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2"/>
    <w:basedOn w:val="1"/>
    <w:next w:val="1"/>
    <w:qFormat/>
    <w:uiPriority w:val="0"/>
    <w:pPr>
      <w:ind w:left="420" w:leftChars="200"/>
    </w:p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0">
    <w:name w:val="Strong"/>
    <w:basedOn w:val="9"/>
    <w:qFormat/>
    <w:uiPriority w:val="22"/>
    <w:rPr>
      <w:b/>
    </w:rPr>
  </w:style>
  <w:style w:type="character" w:styleId="11">
    <w:name w:val="Hyperlink"/>
    <w:basedOn w:val="9"/>
    <w:semiHidden/>
    <w:unhideWhenUsed/>
    <w:qFormat/>
    <w:uiPriority w:val="99"/>
    <w:rPr>
      <w:color w:val="0000FF"/>
      <w:u w:val="single"/>
    </w:rPr>
  </w:style>
  <w:style w:type="character" w:customStyle="1" w:styleId="12">
    <w:name w:val="页眉 Char"/>
    <w:basedOn w:val="9"/>
    <w:link w:val="4"/>
    <w:qFormat/>
    <w:uiPriority w:val="99"/>
    <w:rPr>
      <w:sz w:val="18"/>
      <w:szCs w:val="18"/>
    </w:rPr>
  </w:style>
  <w:style w:type="character" w:customStyle="1" w:styleId="13">
    <w:name w:val="页脚 Char"/>
    <w:basedOn w:val="9"/>
    <w:link w:val="3"/>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apple-converted-space"/>
    <w:basedOn w:val="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2</Pages>
  <Words>1203</Words>
  <Characters>1277</Characters>
  <Lines>1</Lines>
  <Paragraphs>1</Paragraphs>
  <TotalTime>7</TotalTime>
  <ScaleCrop>false</ScaleCrop>
  <LinksUpToDate>false</LinksUpToDate>
  <CharactersWithSpaces>1286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2018-06-04T07:12:00Z</dcterms:created>
  <dc:creator>陈鸿剑</dc:creator>
  <cp:lastModifiedBy>土豆</cp:lastModifiedBy>
  <dcterms:modified xsi:type="dcterms:W3CDTF">2024-08-06T08:17:48Z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388EC0C10B204EE0B1FBBB7725A404CB_13</vt:lpwstr>
  </property>
</Properties>
</file>