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92"/>
          <w:tab w:val="center" w:pos="7152"/>
        </w:tabs>
        <w:spacing w:line="580" w:lineRule="exact"/>
        <w:jc w:val="center"/>
        <w:rPr>
          <w:rFonts w:hint="default"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rPr>
        <w:t>灞桥区</w:t>
      </w:r>
      <w:r>
        <w:rPr>
          <w:rFonts w:hint="eastAsia" w:ascii="方正小标宋简体" w:hAnsi="方正小标宋简体" w:eastAsia="方正小标宋简体" w:cs="方正小标宋简体"/>
          <w:kern w:val="0"/>
          <w:sz w:val="36"/>
          <w:szCs w:val="36"/>
          <w:lang w:eastAsia="zh-CN"/>
        </w:rPr>
        <w:t>农业农村局</w:t>
      </w:r>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4</w:t>
      </w:r>
      <w:r>
        <w:rPr>
          <w:rFonts w:hint="eastAsia" w:ascii="方正小标宋简体" w:hAnsi="方正小标宋简体" w:eastAsia="方正小标宋简体" w:cs="方正小标宋简体"/>
          <w:kern w:val="0"/>
          <w:sz w:val="36"/>
          <w:szCs w:val="36"/>
        </w:rPr>
        <w:t>年</w:t>
      </w:r>
      <w:r>
        <w:rPr>
          <w:rFonts w:hint="eastAsia" w:ascii="方正小标宋简体" w:hAnsi="方正小标宋简体" w:eastAsia="方正小标宋简体" w:cs="方正小标宋简体"/>
          <w:kern w:val="0"/>
          <w:sz w:val="36"/>
          <w:szCs w:val="36"/>
          <w:lang w:val="en-US" w:eastAsia="zh-CN"/>
        </w:rPr>
        <w:t>3月18日项目评审汇总表</w:t>
      </w:r>
    </w:p>
    <w:p>
      <w:pPr>
        <w:widowControl/>
        <w:spacing w:line="240" w:lineRule="exact"/>
        <w:ind w:firstLine="105" w:firstLineChars="50"/>
        <w:jc w:val="left"/>
        <w:rPr>
          <w:rFonts w:ascii="仿宋_GB2312" w:hAnsi="宋体" w:eastAsia="仿宋_GB2312" w:cs="宋体"/>
          <w:kern w:val="0"/>
          <w:szCs w:val="21"/>
        </w:rPr>
      </w:pPr>
    </w:p>
    <w:tbl>
      <w:tblPr>
        <w:tblStyle w:val="5"/>
        <w:tblW w:w="15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1"/>
        <w:gridCol w:w="1740"/>
        <w:gridCol w:w="1215"/>
        <w:gridCol w:w="840"/>
        <w:gridCol w:w="675"/>
        <w:gridCol w:w="512"/>
        <w:gridCol w:w="3300"/>
        <w:gridCol w:w="2952"/>
        <w:gridCol w:w="600"/>
        <w:gridCol w:w="506"/>
        <w:gridCol w:w="540"/>
        <w:gridCol w:w="510"/>
        <w:gridCol w:w="61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 w:hRule="atLeast"/>
          <w:tblHeader/>
          <w:jc w:val="center"/>
        </w:trPr>
        <w:tc>
          <w:tcPr>
            <w:tcW w:w="461" w:type="dxa"/>
            <w:vMerge w:val="restart"/>
            <w:vAlign w:val="center"/>
          </w:tcPr>
          <w:p>
            <w:pPr>
              <w:spacing w:line="240" w:lineRule="exact"/>
              <w:jc w:val="center"/>
              <w:rPr>
                <w:rFonts w:hint="eastAsia" w:ascii="仿宋_GB2312" w:hAnsi="宋体" w:eastAsia="仿宋_GB2312"/>
                <w:b/>
                <w:bCs/>
                <w:sz w:val="18"/>
                <w:szCs w:val="18"/>
                <w:lang w:eastAsia="zh-CN"/>
              </w:rPr>
            </w:pPr>
            <w:r>
              <w:rPr>
                <w:rFonts w:hint="eastAsia" w:ascii="仿宋_GB2312" w:hAnsi="宋体" w:eastAsia="仿宋_GB2312"/>
                <w:b/>
                <w:bCs/>
                <w:sz w:val="18"/>
                <w:szCs w:val="18"/>
                <w:lang w:eastAsia="zh-CN"/>
              </w:rPr>
              <w:t>序号</w:t>
            </w:r>
          </w:p>
        </w:tc>
        <w:tc>
          <w:tcPr>
            <w:tcW w:w="1740"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项目名称</w:t>
            </w:r>
          </w:p>
        </w:tc>
        <w:tc>
          <w:tcPr>
            <w:tcW w:w="1215"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项目建设单位及负责人</w:t>
            </w:r>
          </w:p>
        </w:tc>
        <w:tc>
          <w:tcPr>
            <w:tcW w:w="840"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建设地点</w:t>
            </w:r>
          </w:p>
        </w:tc>
        <w:tc>
          <w:tcPr>
            <w:tcW w:w="675"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建设</w:t>
            </w:r>
          </w:p>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年限</w:t>
            </w:r>
          </w:p>
        </w:tc>
        <w:tc>
          <w:tcPr>
            <w:tcW w:w="512"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建设性质</w:t>
            </w:r>
          </w:p>
        </w:tc>
        <w:tc>
          <w:tcPr>
            <w:tcW w:w="3300"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建设规模及主要内容</w:t>
            </w:r>
          </w:p>
        </w:tc>
        <w:tc>
          <w:tcPr>
            <w:tcW w:w="2952"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财政扶持环节</w:t>
            </w:r>
          </w:p>
        </w:tc>
        <w:tc>
          <w:tcPr>
            <w:tcW w:w="600" w:type="dxa"/>
            <w:vMerge w:val="restart"/>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投资</w:t>
            </w:r>
          </w:p>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总额</w:t>
            </w:r>
          </w:p>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（万元）</w:t>
            </w:r>
          </w:p>
        </w:tc>
        <w:tc>
          <w:tcPr>
            <w:tcW w:w="2171" w:type="dxa"/>
            <w:gridSpan w:val="4"/>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资金来源（万元）</w:t>
            </w:r>
          </w:p>
        </w:tc>
        <w:tc>
          <w:tcPr>
            <w:tcW w:w="716" w:type="dxa"/>
            <w:vMerge w:val="restart"/>
            <w:vAlign w:val="center"/>
          </w:tcPr>
          <w:p>
            <w:pPr>
              <w:spacing w:line="240" w:lineRule="exact"/>
              <w:jc w:val="center"/>
              <w:rPr>
                <w:rFonts w:hint="eastAsia" w:ascii="仿宋_GB2312" w:hAnsi="宋体" w:eastAsia="仿宋_GB2312"/>
                <w:b/>
                <w:bCs/>
                <w:sz w:val="18"/>
                <w:szCs w:val="18"/>
                <w:lang w:val="en-US" w:eastAsia="zh-CN"/>
              </w:rPr>
            </w:pPr>
            <w:r>
              <w:rPr>
                <w:rFonts w:hint="eastAsia" w:ascii="仿宋_GB2312" w:hAnsi="宋体" w:eastAsia="仿宋_GB2312"/>
                <w:b/>
                <w:bCs/>
                <w:sz w:val="18"/>
                <w:szCs w:val="18"/>
                <w:lang w:val="en-US" w:eastAsia="zh-CN"/>
              </w:rPr>
              <w:t>项目是否通过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 w:hRule="atLeast"/>
          <w:tblHeader/>
          <w:jc w:val="center"/>
        </w:trPr>
        <w:tc>
          <w:tcPr>
            <w:tcW w:w="461" w:type="dxa"/>
            <w:vMerge w:val="continue"/>
            <w:vAlign w:val="center"/>
          </w:tcPr>
          <w:p>
            <w:pPr>
              <w:spacing w:line="240" w:lineRule="exact"/>
              <w:rPr>
                <w:rFonts w:ascii="仿宋_GB2312" w:hAnsi="宋体" w:eastAsia="仿宋_GB2312"/>
                <w:b/>
                <w:bCs/>
                <w:sz w:val="18"/>
                <w:szCs w:val="18"/>
              </w:rPr>
            </w:pPr>
          </w:p>
        </w:tc>
        <w:tc>
          <w:tcPr>
            <w:tcW w:w="1740" w:type="dxa"/>
            <w:vMerge w:val="continue"/>
            <w:vAlign w:val="center"/>
          </w:tcPr>
          <w:p>
            <w:pPr>
              <w:spacing w:line="240" w:lineRule="exact"/>
              <w:rPr>
                <w:rFonts w:ascii="仿宋_GB2312" w:hAnsi="宋体" w:eastAsia="仿宋_GB2312"/>
                <w:b/>
                <w:bCs/>
                <w:sz w:val="18"/>
                <w:szCs w:val="18"/>
              </w:rPr>
            </w:pPr>
          </w:p>
        </w:tc>
        <w:tc>
          <w:tcPr>
            <w:tcW w:w="1215" w:type="dxa"/>
            <w:vMerge w:val="continue"/>
            <w:vAlign w:val="center"/>
          </w:tcPr>
          <w:p>
            <w:pPr>
              <w:spacing w:line="240" w:lineRule="exact"/>
              <w:jc w:val="center"/>
              <w:rPr>
                <w:rFonts w:ascii="仿宋_GB2312" w:hAnsi="宋体" w:eastAsia="仿宋_GB2312"/>
                <w:b/>
                <w:bCs/>
                <w:sz w:val="18"/>
                <w:szCs w:val="18"/>
              </w:rPr>
            </w:pPr>
          </w:p>
        </w:tc>
        <w:tc>
          <w:tcPr>
            <w:tcW w:w="840" w:type="dxa"/>
            <w:vMerge w:val="continue"/>
            <w:vAlign w:val="center"/>
          </w:tcPr>
          <w:p>
            <w:pPr>
              <w:spacing w:line="240" w:lineRule="exact"/>
              <w:jc w:val="center"/>
              <w:rPr>
                <w:rFonts w:ascii="仿宋_GB2312" w:hAnsi="宋体" w:eastAsia="仿宋_GB2312"/>
                <w:b/>
                <w:bCs/>
                <w:sz w:val="18"/>
                <w:szCs w:val="18"/>
              </w:rPr>
            </w:pPr>
          </w:p>
        </w:tc>
        <w:tc>
          <w:tcPr>
            <w:tcW w:w="675" w:type="dxa"/>
            <w:vMerge w:val="continue"/>
            <w:vAlign w:val="center"/>
          </w:tcPr>
          <w:p>
            <w:pPr>
              <w:spacing w:line="240" w:lineRule="exact"/>
              <w:rPr>
                <w:rFonts w:ascii="仿宋_GB2312" w:hAnsi="宋体" w:eastAsia="仿宋_GB2312"/>
                <w:b/>
                <w:bCs/>
                <w:sz w:val="18"/>
                <w:szCs w:val="18"/>
              </w:rPr>
            </w:pPr>
          </w:p>
        </w:tc>
        <w:tc>
          <w:tcPr>
            <w:tcW w:w="512" w:type="dxa"/>
            <w:vMerge w:val="continue"/>
            <w:vAlign w:val="center"/>
          </w:tcPr>
          <w:p>
            <w:pPr>
              <w:spacing w:line="240" w:lineRule="exact"/>
              <w:rPr>
                <w:rFonts w:ascii="仿宋_GB2312" w:hAnsi="宋体" w:eastAsia="仿宋_GB2312"/>
                <w:b/>
                <w:bCs/>
                <w:sz w:val="18"/>
                <w:szCs w:val="18"/>
              </w:rPr>
            </w:pPr>
          </w:p>
        </w:tc>
        <w:tc>
          <w:tcPr>
            <w:tcW w:w="3300" w:type="dxa"/>
            <w:vMerge w:val="continue"/>
            <w:vAlign w:val="center"/>
          </w:tcPr>
          <w:p>
            <w:pPr>
              <w:spacing w:line="240" w:lineRule="exact"/>
              <w:rPr>
                <w:rFonts w:ascii="仿宋_GB2312" w:hAnsi="宋体" w:eastAsia="仿宋_GB2312"/>
                <w:b/>
                <w:bCs/>
                <w:sz w:val="18"/>
                <w:szCs w:val="18"/>
              </w:rPr>
            </w:pPr>
          </w:p>
        </w:tc>
        <w:tc>
          <w:tcPr>
            <w:tcW w:w="2952" w:type="dxa"/>
            <w:vMerge w:val="continue"/>
            <w:vAlign w:val="center"/>
          </w:tcPr>
          <w:p>
            <w:pPr>
              <w:spacing w:line="240" w:lineRule="exact"/>
              <w:rPr>
                <w:rFonts w:ascii="仿宋_GB2312" w:hAnsi="宋体" w:eastAsia="仿宋_GB2312"/>
                <w:b/>
                <w:bCs/>
                <w:sz w:val="18"/>
                <w:szCs w:val="18"/>
              </w:rPr>
            </w:pPr>
          </w:p>
        </w:tc>
        <w:tc>
          <w:tcPr>
            <w:tcW w:w="600" w:type="dxa"/>
            <w:vMerge w:val="continue"/>
            <w:vAlign w:val="center"/>
          </w:tcPr>
          <w:p>
            <w:pPr>
              <w:spacing w:line="240" w:lineRule="exact"/>
              <w:jc w:val="center"/>
              <w:rPr>
                <w:rFonts w:ascii="仿宋_GB2312" w:hAnsi="宋体" w:eastAsia="仿宋_GB2312"/>
                <w:b/>
                <w:bCs/>
                <w:sz w:val="18"/>
                <w:szCs w:val="18"/>
              </w:rPr>
            </w:pPr>
          </w:p>
        </w:tc>
        <w:tc>
          <w:tcPr>
            <w:tcW w:w="506" w:type="dxa"/>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贷款</w:t>
            </w:r>
          </w:p>
        </w:tc>
        <w:tc>
          <w:tcPr>
            <w:tcW w:w="540" w:type="dxa"/>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自筹</w:t>
            </w:r>
          </w:p>
        </w:tc>
        <w:tc>
          <w:tcPr>
            <w:tcW w:w="510" w:type="dxa"/>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区县</w:t>
            </w:r>
          </w:p>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配套</w:t>
            </w:r>
          </w:p>
        </w:tc>
        <w:tc>
          <w:tcPr>
            <w:tcW w:w="615" w:type="dxa"/>
            <w:vAlign w:val="center"/>
          </w:tcPr>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市上</w:t>
            </w:r>
          </w:p>
          <w:p>
            <w:pPr>
              <w:spacing w:line="240" w:lineRule="exact"/>
              <w:jc w:val="center"/>
              <w:rPr>
                <w:rFonts w:ascii="仿宋_GB2312" w:hAnsi="宋体" w:eastAsia="仿宋_GB2312"/>
                <w:b/>
                <w:bCs/>
                <w:sz w:val="18"/>
                <w:szCs w:val="18"/>
              </w:rPr>
            </w:pPr>
            <w:r>
              <w:rPr>
                <w:rFonts w:hint="eastAsia" w:ascii="仿宋_GB2312" w:hAnsi="宋体" w:eastAsia="仿宋_GB2312"/>
                <w:b/>
                <w:bCs/>
                <w:sz w:val="18"/>
                <w:szCs w:val="18"/>
              </w:rPr>
              <w:t>扶持</w:t>
            </w:r>
          </w:p>
        </w:tc>
        <w:tc>
          <w:tcPr>
            <w:tcW w:w="716" w:type="dxa"/>
            <w:vMerge w:val="continue"/>
            <w:vAlign w:val="center"/>
          </w:tcPr>
          <w:p>
            <w:pPr>
              <w:spacing w:line="240" w:lineRule="exact"/>
              <w:jc w:val="center"/>
              <w:rPr>
                <w:rFonts w:hint="default" w:ascii="仿宋_GB2312" w:hAnsi="宋体" w:eastAsia="仿宋_GB2312"/>
                <w:b/>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5182" w:type="dxa"/>
            <w:gridSpan w:val="14"/>
            <w:vAlign w:val="center"/>
          </w:tcPr>
          <w:p>
            <w:pPr>
              <w:spacing w:line="240" w:lineRule="exact"/>
              <w:jc w:val="center"/>
              <w:rPr>
                <w:rFonts w:hint="eastAsia" w:ascii="仿宋_GB2312" w:hAnsi="宋体" w:eastAsia="仿宋_GB2312"/>
                <w:b/>
                <w:bCs/>
                <w:sz w:val="18"/>
                <w:szCs w:val="18"/>
                <w:lang w:val="en-US" w:eastAsia="zh-CN"/>
              </w:rPr>
            </w:pPr>
            <w:r>
              <w:rPr>
                <w:rFonts w:hint="eastAsia" w:ascii="仿宋_GB2312" w:hAnsi="宋体" w:eastAsia="仿宋_GB2312"/>
                <w:b/>
                <w:bCs/>
                <w:sz w:val="18"/>
                <w:szCs w:val="18"/>
                <w:lang w:val="en-US" w:eastAsia="zh-CN"/>
              </w:rPr>
              <w:t xml:space="preserve">2023年第二批市级财政农业农村发展专项资金项目  </w:t>
            </w:r>
            <w:r>
              <w:rPr>
                <w:rFonts w:hint="eastAsia" w:eastAsia="仿宋_GB2312"/>
                <w:b/>
                <w:bCs/>
                <w:sz w:val="20"/>
                <w:szCs w:val="20"/>
                <w:lang w:val="en-US" w:eastAsia="zh-CN"/>
              </w:rPr>
              <w:t>市农发</w:t>
            </w:r>
            <w:r>
              <w:rPr>
                <w:rFonts w:hint="eastAsia" w:eastAsia="仿宋_GB2312"/>
                <w:b/>
                <w:bCs/>
                <w:sz w:val="20"/>
                <w:szCs w:val="20"/>
                <w:lang w:eastAsia="zh-CN"/>
              </w:rPr>
              <w:t>〔20</w:t>
            </w:r>
            <w:r>
              <w:rPr>
                <w:rFonts w:hint="eastAsia" w:eastAsia="仿宋_GB2312"/>
                <w:b/>
                <w:bCs/>
                <w:sz w:val="20"/>
                <w:szCs w:val="20"/>
                <w:lang w:val="en-US" w:eastAsia="zh-CN"/>
              </w:rPr>
              <w:t>23</w:t>
            </w:r>
            <w:r>
              <w:rPr>
                <w:rFonts w:hint="eastAsia" w:eastAsia="仿宋_GB2312"/>
                <w:b/>
                <w:bCs/>
                <w:sz w:val="20"/>
                <w:szCs w:val="20"/>
                <w:lang w:eastAsia="zh-CN"/>
              </w:rPr>
              <w:t>〕</w:t>
            </w:r>
            <w:r>
              <w:rPr>
                <w:rFonts w:hint="eastAsia" w:eastAsia="仿宋_GB2312"/>
                <w:b/>
                <w:bCs/>
                <w:sz w:val="20"/>
                <w:szCs w:val="20"/>
                <w:lang w:val="en-US" w:eastAsia="zh-CN"/>
              </w:rPr>
              <w:t xml:space="preserve"> 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5" w:hRule="atLeast"/>
          <w:jc w:val="center"/>
        </w:trPr>
        <w:tc>
          <w:tcPr>
            <w:tcW w:w="461" w:type="dxa"/>
            <w:vAlign w:val="center"/>
          </w:tcPr>
          <w:p>
            <w:pPr>
              <w:spacing w:line="300" w:lineRule="exact"/>
              <w:jc w:val="center"/>
              <w:rPr>
                <w:rFonts w:hint="eastAsia"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1</w:t>
            </w:r>
          </w:p>
        </w:tc>
        <w:tc>
          <w:tcPr>
            <w:tcW w:w="1740" w:type="dxa"/>
            <w:vAlign w:val="center"/>
          </w:tcPr>
          <w:p>
            <w:pPr>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2023年第二批市级财政农展专项西安成蹊低效设施园区改造建设项目</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 xml:space="preserve">西安市灞桥区成蹊家庭农场 </w:t>
            </w:r>
          </w:p>
          <w:p>
            <w:pPr>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 xml:space="preserve"> 陈传根</w:t>
            </w:r>
          </w:p>
        </w:tc>
        <w:tc>
          <w:tcPr>
            <w:tcW w:w="840" w:type="dxa"/>
            <w:vAlign w:val="center"/>
          </w:tcPr>
          <w:p>
            <w:pPr>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狄寨街办杨沟村</w:t>
            </w:r>
          </w:p>
        </w:tc>
        <w:tc>
          <w:tcPr>
            <w:tcW w:w="675" w:type="dxa"/>
            <w:vAlign w:val="center"/>
          </w:tcPr>
          <w:p>
            <w:pPr>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2023</w:t>
            </w:r>
          </w:p>
        </w:tc>
        <w:tc>
          <w:tcPr>
            <w:tcW w:w="512" w:type="dxa"/>
            <w:vAlign w:val="center"/>
          </w:tcPr>
          <w:p>
            <w:pPr>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新建</w:t>
            </w:r>
          </w:p>
        </w:tc>
        <w:tc>
          <w:tcPr>
            <w:tcW w:w="3300" w:type="dxa"/>
            <w:vAlign w:val="center"/>
          </w:tcPr>
          <w:p>
            <w:pPr>
              <w:spacing w:line="24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2023年该项目计划总投资50万元，具体建设内容如下：</w:t>
            </w:r>
          </w:p>
          <w:p>
            <w:pPr>
              <w:spacing w:line="240" w:lineRule="exact"/>
              <w:ind w:firstLine="270" w:firstLineChars="15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更换示范园60亩灌溉设施，需资金30万元（包括深井泵、管子、配电箱、线路等维修更新需资金6万元；二次加压泵、锥形肥罐、肥罐泵、抽肥泵、三次过滤自控等设备需资金7万元；400立方米蓄水池清淤、铲除、维修、防水、覆盖等需资金5万元；主管道清淤维护提升需资金2万元；吊喷管15000米、微喷管10000米、管件、吊带喷头等需资金10万元）；</w:t>
            </w:r>
          </w:p>
          <w:p>
            <w:pPr>
              <w:spacing w:line="240" w:lineRule="exact"/>
              <w:ind w:firstLine="270" w:firstLineChars="15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2、改良土壤购买生物菌剂有机肥，需投资20万元。</w:t>
            </w:r>
          </w:p>
          <w:p>
            <w:pPr>
              <w:spacing w:line="240" w:lineRule="exact"/>
              <w:jc w:val="left"/>
              <w:rPr>
                <w:rFonts w:hint="eastAsia" w:ascii="仿宋_GB2312" w:hAnsi="仿宋_GB2312" w:eastAsia="仿宋_GB2312" w:cs="仿宋_GB2312"/>
                <w:sz w:val="18"/>
                <w:szCs w:val="18"/>
              </w:rPr>
            </w:pP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该项目2023年总投资50万元申请财政补助20万元，具体内容为：更换示范园60亩灌溉设施，（包括深井泵、管子、配电箱、线路等维修更新需资金6万元；二次加压泵、锥形肥罐、肥罐泵、抽肥泵、三次过滤自控等设备需资金7万元；400立方米蓄水池清淤、铲除、维修、防水、覆盖等需资金5万元；主管道清淤维护提升需资金2万元；吊喷管15000米、微喷管10000米、管件、吊带喷头等需资金10万元）申请财政补助20万元。</w:t>
            </w:r>
          </w:p>
        </w:tc>
        <w:tc>
          <w:tcPr>
            <w:tcW w:w="600" w:type="dxa"/>
            <w:vAlign w:val="center"/>
          </w:tcPr>
          <w:p>
            <w:pPr>
              <w:spacing w:line="28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50</w:t>
            </w:r>
          </w:p>
        </w:tc>
        <w:tc>
          <w:tcPr>
            <w:tcW w:w="506" w:type="dxa"/>
            <w:vAlign w:val="center"/>
          </w:tcPr>
          <w:p>
            <w:pPr>
              <w:spacing w:line="280" w:lineRule="exact"/>
              <w:ind w:firstLine="420" w:firstLineChars="0"/>
              <w:jc w:val="center"/>
              <w:rPr>
                <w:rFonts w:hint="eastAsia" w:ascii="仿宋_GB2312" w:hAnsi="仿宋_GB2312" w:eastAsia="仿宋_GB2312" w:cs="仿宋_GB2312"/>
                <w:sz w:val="18"/>
                <w:szCs w:val="18"/>
              </w:rPr>
            </w:pPr>
          </w:p>
        </w:tc>
        <w:tc>
          <w:tcPr>
            <w:tcW w:w="540" w:type="dxa"/>
            <w:vAlign w:val="center"/>
          </w:tcPr>
          <w:p>
            <w:pPr>
              <w:spacing w:line="28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30</w:t>
            </w:r>
          </w:p>
        </w:tc>
        <w:tc>
          <w:tcPr>
            <w:tcW w:w="510" w:type="dxa"/>
            <w:vAlign w:val="center"/>
          </w:tcPr>
          <w:p>
            <w:pPr>
              <w:spacing w:line="280" w:lineRule="exact"/>
              <w:ind w:firstLine="420" w:firstLineChars="0"/>
              <w:jc w:val="center"/>
              <w:rPr>
                <w:rFonts w:hint="eastAsia" w:ascii="仿宋_GB2312" w:hAnsi="仿宋_GB2312" w:eastAsia="仿宋_GB2312" w:cs="仿宋_GB2312"/>
                <w:sz w:val="18"/>
                <w:szCs w:val="18"/>
              </w:rPr>
            </w:pPr>
          </w:p>
        </w:tc>
        <w:tc>
          <w:tcPr>
            <w:tcW w:w="615" w:type="dxa"/>
            <w:vAlign w:val="center"/>
          </w:tcPr>
          <w:p>
            <w:pPr>
              <w:spacing w:line="28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20</w:t>
            </w:r>
          </w:p>
        </w:tc>
        <w:tc>
          <w:tcPr>
            <w:tcW w:w="716" w:type="dxa"/>
            <w:vAlign w:val="center"/>
          </w:tcPr>
          <w:p>
            <w:pPr>
              <w:spacing w:line="280" w:lineRule="exact"/>
              <w:jc w:val="center"/>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461" w:type="dxa"/>
            <w:vAlign w:val="center"/>
          </w:tcPr>
          <w:p>
            <w:pPr>
              <w:spacing w:line="300" w:lineRule="exact"/>
              <w:jc w:val="center"/>
              <w:rPr>
                <w:rFonts w:hint="eastAsia"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2</w:t>
            </w:r>
          </w:p>
        </w:tc>
        <w:tc>
          <w:tcPr>
            <w:tcW w:w="1740"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2023年第二批市级财政农业农村发展专项现代设施种植业类致和低效设施园区改造项目</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陕西致和生态园林观光</w:t>
            </w:r>
          </w:p>
        </w:tc>
        <w:tc>
          <w:tcPr>
            <w:tcW w:w="840"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灞桥区狄寨街道办夏塘路中段灞荷园</w:t>
            </w:r>
          </w:p>
        </w:tc>
        <w:tc>
          <w:tcPr>
            <w:tcW w:w="67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w:t>
            </w:r>
            <w:r>
              <w:rPr>
                <w:rFonts w:hint="eastAsia" w:ascii="仿宋_GB2312" w:hAnsi="仿宋_GB2312" w:eastAsia="仿宋_GB2312" w:cs="仿宋_GB2312"/>
                <w:sz w:val="18"/>
                <w:szCs w:val="18"/>
                <w:lang w:val="en-US" w:eastAsia="zh-CN" w:bidi="ar"/>
              </w:rPr>
              <w:t>4</w:t>
            </w:r>
          </w:p>
        </w:tc>
        <w:tc>
          <w:tcPr>
            <w:tcW w:w="512"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改</w:t>
            </w:r>
            <w:r>
              <w:rPr>
                <w:rFonts w:hint="eastAsia" w:ascii="仿宋_GB2312" w:hAnsi="仿宋_GB2312" w:eastAsia="仿宋_GB2312" w:cs="仿宋_GB2312"/>
                <w:sz w:val="18"/>
                <w:szCs w:val="18"/>
                <w:lang w:bidi="ar"/>
              </w:rPr>
              <w:t>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对园区8766㎡的大棚设施（温室1～4号，春秋棚2、5、6、7、10、11号）进行保温效果提升、结构加固和降温通风改造，提高大棚的使用效率和作物产量。具体包括：温室更换棉被、棚膜、防虫网、卷帘机，增设入口棉被及遮阳网，墙体、支撑架、葡萄棚架加固，通风口改造等。春秋棚增加棉被、卷帘机、支撑架、入口棉被及遮阳网，更换棚膜、防虫网及葡萄棚架加固等。同时对棚内水肥一体化优化升级，包括更新灌溉设备、施肥设备、管件等，提高生产效率。</w:t>
            </w: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项目计划投资</w:t>
            </w:r>
            <w:r>
              <w:rPr>
                <w:rFonts w:hint="eastAsia" w:ascii="仿宋_GB2312" w:hAnsi="仿宋_GB2312" w:eastAsia="仿宋_GB2312" w:cs="仿宋_GB2312"/>
                <w:sz w:val="18"/>
                <w:szCs w:val="18"/>
                <w:lang w:val="en-US" w:eastAsia="zh-CN" w:bidi="ar"/>
              </w:rPr>
              <w:t>50</w:t>
            </w:r>
            <w:r>
              <w:rPr>
                <w:rFonts w:hint="eastAsia" w:ascii="仿宋_GB2312" w:hAnsi="仿宋_GB2312" w:eastAsia="仿宋_GB2312" w:cs="仿宋_GB2312"/>
                <w:sz w:val="18"/>
                <w:szCs w:val="18"/>
                <w:lang w:bidi="ar"/>
              </w:rPr>
              <w:t>万元，其中自筹资金</w:t>
            </w:r>
            <w:r>
              <w:rPr>
                <w:rFonts w:hint="eastAsia" w:ascii="仿宋_GB2312" w:hAnsi="仿宋_GB2312" w:eastAsia="仿宋_GB2312" w:cs="仿宋_GB2312"/>
                <w:sz w:val="18"/>
                <w:szCs w:val="18"/>
                <w:lang w:val="en-US" w:eastAsia="zh-CN" w:bidi="ar"/>
              </w:rPr>
              <w:t>30</w:t>
            </w:r>
            <w:r>
              <w:rPr>
                <w:rFonts w:hint="eastAsia" w:ascii="仿宋_GB2312" w:hAnsi="仿宋_GB2312" w:eastAsia="仿宋_GB2312" w:cs="仿宋_GB2312"/>
                <w:sz w:val="18"/>
                <w:szCs w:val="18"/>
                <w:lang w:bidi="ar"/>
              </w:rPr>
              <w:t>万</w:t>
            </w:r>
            <w:r>
              <w:rPr>
                <w:rFonts w:hint="eastAsia" w:ascii="仿宋_GB2312" w:hAnsi="仿宋_GB2312" w:eastAsia="仿宋_GB2312" w:cs="仿宋_GB2312"/>
                <w:sz w:val="18"/>
                <w:szCs w:val="18"/>
                <w:lang w:val="en-US" w:eastAsia="zh-CN" w:bidi="ar"/>
              </w:rPr>
              <w:t>元</w:t>
            </w:r>
            <w:r>
              <w:rPr>
                <w:rFonts w:hint="eastAsia" w:ascii="仿宋_GB2312" w:hAnsi="仿宋_GB2312" w:eastAsia="仿宋_GB2312" w:cs="仿宋_GB2312"/>
                <w:sz w:val="18"/>
                <w:szCs w:val="18"/>
                <w:lang w:bidi="ar"/>
              </w:rPr>
              <w:t>，申请财政扶持资金</w:t>
            </w:r>
            <w:r>
              <w:rPr>
                <w:rFonts w:hint="eastAsia" w:ascii="仿宋_GB2312" w:hAnsi="仿宋_GB2312" w:eastAsia="仿宋_GB2312" w:cs="仿宋_GB2312"/>
                <w:sz w:val="18"/>
                <w:szCs w:val="18"/>
                <w:lang w:val="en-US" w:eastAsia="zh-CN" w:bidi="ar"/>
              </w:rPr>
              <w:t>20</w:t>
            </w:r>
            <w:r>
              <w:rPr>
                <w:rFonts w:hint="eastAsia" w:ascii="仿宋_GB2312" w:hAnsi="仿宋_GB2312" w:eastAsia="仿宋_GB2312" w:cs="仿宋_GB2312"/>
                <w:sz w:val="18"/>
                <w:szCs w:val="18"/>
                <w:lang w:bidi="ar"/>
              </w:rPr>
              <w:t>万元，财政资金预算如下：</w:t>
            </w:r>
          </w:p>
          <w:p>
            <w:pPr>
              <w:spacing w:line="280" w:lineRule="exact"/>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购置棉被、棚膜等材料，申请财政补助20万元；</w:t>
            </w:r>
          </w:p>
          <w:p>
            <w:pPr>
              <w:spacing w:line="280" w:lineRule="exact"/>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购置防虫网、卷帘机、遮阳网及墙体、支撑架、葡萄棚架加固、通风口改造</w:t>
            </w:r>
            <w:r>
              <w:rPr>
                <w:rFonts w:hint="eastAsia" w:ascii="仿宋_GB2312" w:hAnsi="仿宋_GB2312" w:eastAsia="仿宋_GB2312" w:cs="仿宋_GB2312"/>
                <w:sz w:val="18"/>
                <w:szCs w:val="18"/>
                <w:lang w:bidi="ar"/>
              </w:rPr>
              <w:t>等</w:t>
            </w:r>
            <w:r>
              <w:rPr>
                <w:rFonts w:hint="eastAsia" w:ascii="仿宋_GB2312" w:hAnsi="仿宋_GB2312" w:eastAsia="仿宋_GB2312" w:cs="仿宋_GB2312"/>
                <w:sz w:val="18"/>
                <w:szCs w:val="18"/>
                <w:lang w:val="en-US" w:eastAsia="zh-CN" w:bidi="ar"/>
              </w:rPr>
              <w:t>，计划投资16万元，企业自筹16万元；</w:t>
            </w:r>
          </w:p>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购置灌溉设备、管件、龙带等材料，计划投资14万元，企业自筹14万元。</w:t>
            </w:r>
          </w:p>
        </w:tc>
        <w:tc>
          <w:tcPr>
            <w:tcW w:w="600"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50</w:t>
            </w:r>
          </w:p>
        </w:tc>
        <w:tc>
          <w:tcPr>
            <w:tcW w:w="506" w:type="dxa"/>
            <w:vAlign w:val="center"/>
          </w:tcPr>
          <w:p>
            <w:pPr>
              <w:spacing w:line="280" w:lineRule="exact"/>
              <w:jc w:val="center"/>
              <w:rPr>
                <w:rFonts w:hint="eastAsia" w:ascii="仿宋_GB2312" w:hAnsi="仿宋_GB2312" w:eastAsia="仿宋_GB2312" w:cs="仿宋_GB2312"/>
                <w:sz w:val="18"/>
                <w:szCs w:val="18"/>
                <w:lang w:bidi="ar"/>
              </w:rPr>
            </w:pPr>
          </w:p>
        </w:tc>
        <w:tc>
          <w:tcPr>
            <w:tcW w:w="540"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30</w:t>
            </w:r>
          </w:p>
        </w:tc>
        <w:tc>
          <w:tcPr>
            <w:tcW w:w="510" w:type="dxa"/>
            <w:vAlign w:val="center"/>
          </w:tcPr>
          <w:p>
            <w:pPr>
              <w:spacing w:line="280" w:lineRule="exact"/>
              <w:jc w:val="center"/>
              <w:rPr>
                <w:rFonts w:hint="eastAsia" w:ascii="仿宋_GB2312" w:hAnsi="仿宋_GB2312" w:eastAsia="仿宋_GB2312" w:cs="仿宋_GB2312"/>
                <w:sz w:val="18"/>
                <w:szCs w:val="18"/>
                <w:lang w:bidi="ar"/>
              </w:rPr>
            </w:pPr>
          </w:p>
        </w:tc>
        <w:tc>
          <w:tcPr>
            <w:tcW w:w="615"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20</w:t>
            </w:r>
          </w:p>
        </w:tc>
        <w:tc>
          <w:tcPr>
            <w:tcW w:w="716" w:type="dxa"/>
            <w:vAlign w:val="center"/>
          </w:tcPr>
          <w:p>
            <w:pPr>
              <w:spacing w:line="280" w:lineRule="exact"/>
              <w:jc w:val="center"/>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5" w:hRule="atLeast"/>
          <w:jc w:val="center"/>
        </w:trPr>
        <w:tc>
          <w:tcPr>
            <w:tcW w:w="461" w:type="dxa"/>
            <w:vAlign w:val="center"/>
          </w:tcPr>
          <w:p>
            <w:pPr>
              <w:spacing w:line="300" w:lineRule="exact"/>
              <w:jc w:val="center"/>
              <w:rPr>
                <w:rFonts w:hint="eastAsia"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3</w:t>
            </w:r>
          </w:p>
        </w:tc>
        <w:tc>
          <w:tcPr>
            <w:tcW w:w="1740"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2023年第二批市级财政农业农村发展专项农业农村领域重点工作灞桥区农业三产融合发展项目</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西安市灞桥区农业农村局   李卫</w:t>
            </w:r>
          </w:p>
        </w:tc>
        <w:tc>
          <w:tcPr>
            <w:tcW w:w="840"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灞桥区</w:t>
            </w:r>
          </w:p>
        </w:tc>
        <w:tc>
          <w:tcPr>
            <w:tcW w:w="67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2024年</w:t>
            </w:r>
          </w:p>
        </w:tc>
        <w:tc>
          <w:tcPr>
            <w:tcW w:w="512"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该项目2024年总投资22万元，主要建设内容为：创新设计农旅线路和宣传，拍摄灞桥区果业与休闲农业宣传视频并通过新闻媒体宣传推广。巩固品牌良好形象，提高知名度和竞争力，使灞桥特色农产品走出西安、走向全国。</w:t>
            </w: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2024年度计划申请财政资金22万元，需财政支持的环节有：</w:t>
            </w:r>
          </w:p>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创新设计农旅线路和宣传，拍摄灞桥区果业与休闲农业宣传视频并通过新闻媒体宣传推广。</w:t>
            </w:r>
          </w:p>
        </w:tc>
        <w:tc>
          <w:tcPr>
            <w:tcW w:w="600"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22</w:t>
            </w:r>
          </w:p>
        </w:tc>
        <w:tc>
          <w:tcPr>
            <w:tcW w:w="506" w:type="dxa"/>
            <w:vAlign w:val="center"/>
          </w:tcPr>
          <w:p>
            <w:pPr>
              <w:spacing w:line="280" w:lineRule="exact"/>
              <w:jc w:val="center"/>
              <w:rPr>
                <w:rFonts w:hint="eastAsia" w:ascii="仿宋_GB2312" w:hAnsi="仿宋_GB2312" w:eastAsia="仿宋_GB2312" w:cs="仿宋_GB2312"/>
                <w:sz w:val="18"/>
                <w:szCs w:val="18"/>
                <w:lang w:bidi="ar"/>
              </w:rPr>
            </w:pPr>
          </w:p>
        </w:tc>
        <w:tc>
          <w:tcPr>
            <w:tcW w:w="540" w:type="dxa"/>
            <w:vAlign w:val="center"/>
          </w:tcPr>
          <w:p>
            <w:pPr>
              <w:spacing w:line="280" w:lineRule="exact"/>
              <w:jc w:val="center"/>
              <w:rPr>
                <w:rFonts w:hint="eastAsia" w:ascii="仿宋_GB2312" w:hAnsi="仿宋_GB2312" w:eastAsia="仿宋_GB2312" w:cs="仿宋_GB2312"/>
                <w:sz w:val="18"/>
                <w:szCs w:val="18"/>
                <w:lang w:bidi="ar"/>
              </w:rPr>
            </w:pPr>
          </w:p>
        </w:tc>
        <w:tc>
          <w:tcPr>
            <w:tcW w:w="510" w:type="dxa"/>
            <w:vAlign w:val="center"/>
          </w:tcPr>
          <w:p>
            <w:pPr>
              <w:spacing w:line="280" w:lineRule="exact"/>
              <w:jc w:val="center"/>
              <w:rPr>
                <w:rFonts w:hint="eastAsia" w:ascii="仿宋_GB2312" w:hAnsi="仿宋_GB2312" w:eastAsia="仿宋_GB2312" w:cs="仿宋_GB2312"/>
                <w:sz w:val="18"/>
                <w:szCs w:val="18"/>
                <w:lang w:bidi="ar"/>
              </w:rPr>
            </w:pPr>
          </w:p>
        </w:tc>
        <w:tc>
          <w:tcPr>
            <w:tcW w:w="615"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22</w:t>
            </w:r>
          </w:p>
        </w:tc>
        <w:tc>
          <w:tcPr>
            <w:tcW w:w="716" w:type="dxa"/>
            <w:vAlign w:val="center"/>
          </w:tcPr>
          <w:p>
            <w:pPr>
              <w:spacing w:line="280" w:lineRule="exact"/>
              <w:jc w:val="center"/>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0" w:hRule="atLeast"/>
          <w:jc w:val="center"/>
        </w:trPr>
        <w:tc>
          <w:tcPr>
            <w:tcW w:w="461" w:type="dxa"/>
            <w:vAlign w:val="center"/>
          </w:tcPr>
          <w:p>
            <w:pPr>
              <w:spacing w:line="300" w:lineRule="exact"/>
              <w:jc w:val="center"/>
              <w:rPr>
                <w:rFonts w:hint="eastAsia"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4</w:t>
            </w:r>
          </w:p>
        </w:tc>
        <w:tc>
          <w:tcPr>
            <w:tcW w:w="17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2023年第二批市级农业农村发展专项资金田头充气式移动预冷设施项目</w:t>
            </w:r>
          </w:p>
        </w:tc>
        <w:tc>
          <w:tcPr>
            <w:tcW w:w="1215" w:type="dxa"/>
            <w:vAlign w:val="center"/>
          </w:tcPr>
          <w:p>
            <w:pPr>
              <w:spacing w:line="280" w:lineRule="exact"/>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西安市灞桥区农业农村信息中心</w:t>
            </w:r>
          </w:p>
          <w:p>
            <w:pPr>
              <w:spacing w:line="280" w:lineRule="exact"/>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邓宗强</w:t>
            </w:r>
          </w:p>
          <w:p>
            <w:pPr>
              <w:spacing w:line="280" w:lineRule="exact"/>
              <w:jc w:val="left"/>
              <w:rPr>
                <w:rFonts w:hint="eastAsia" w:ascii="仿宋_GB2312" w:hAnsi="仿宋_GB2312" w:eastAsia="仿宋_GB2312" w:cs="仿宋_GB2312"/>
                <w:kern w:val="2"/>
                <w:sz w:val="18"/>
                <w:szCs w:val="18"/>
                <w:lang w:val="en-US" w:eastAsia="zh-CN" w:bidi="ar"/>
              </w:rPr>
            </w:pP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灞桥区</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1年</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针对灞桥特色果品进行田头预冷保鲜，提升果品质量，稳固果品价格，购买2套体积为长4.5m*宽3.6m*高3.1m充气式移动冷库，在灞桥区樱桃、葡萄、草莓等特色农产品销售阶段循环使用，更好的带动灞桥区的名优特产业发展。</w:t>
            </w:r>
          </w:p>
          <w:p>
            <w:pPr>
              <w:spacing w:line="280" w:lineRule="exact"/>
              <w:ind w:firstLine="360" w:firstLineChars="200"/>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2.每套移动冷库分别配套400个信息化果筐，5000个PVC微孔保鲜袋作为初期配套使用，共配套800个信息化果筐，10000个PVC微孔保鲜袋。</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3.使用方式：由灞桥区各示范点园区负责人与灞桥区农业信息中心签署使用协议，负责使用期间的维护与保管等问题；设备在果蔬采摘季流转使用于各个产业园区。使用期间所需配套耗材由使用方自行购买。</w:t>
            </w:r>
          </w:p>
          <w:p>
            <w:pPr>
              <w:spacing w:line="280" w:lineRule="exact"/>
              <w:ind w:firstLine="360" w:firstLineChars="200"/>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4.存储方式：使用方在流转使用期负责保管维护，直至下个园区交接使用后完成保管义务。</w:t>
            </w:r>
          </w:p>
          <w:p>
            <w:p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5.资产归属:本项目购买固定资产属区农业农村信息中心所有。</w:t>
            </w: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该项目市级补助资金60万元，购买2套充气式移动预冷设施，具体使用计划明细如下：</w:t>
            </w:r>
          </w:p>
          <w:p>
            <w:pPr>
              <w:spacing w:line="280" w:lineRule="exact"/>
              <w:ind w:firstLine="360" w:firstLineChars="200"/>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1、冷库主体部分494000元，包括：冷库保温部分2套，126000元/套，共252000元；制冷设备部分2套，45000元/套，共90000元；远程监控及防霉系统2套，65000元/套，共130000元；运费、安装及专业技术服务费共22000元。</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2、易耗辅材部分106000元，包括：</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信息化果筐800个，50元/个，共40000元；PVC微孔保鲜袋10000个，5元/个，共50000元；便携充气泵2套，4000元/套，共8000元；库体防护罩2套，4000元/套，共8000元。</w:t>
            </w: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60</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60</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5"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color w:val="auto"/>
                <w:spacing w:val="0"/>
                <w:w w:val="100"/>
                <w:sz w:val="18"/>
                <w:szCs w:val="18"/>
                <w:lang w:val="en-US" w:eastAsia="zh-CN"/>
              </w:rPr>
              <w:t>5</w:t>
            </w:r>
          </w:p>
        </w:tc>
        <w:tc>
          <w:tcPr>
            <w:tcW w:w="17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default" w:ascii="仿宋_GB2312" w:hAnsi="仿宋_GB2312" w:eastAsia="仿宋_GB2312" w:cs="仿宋_GB2312"/>
                <w:sz w:val="18"/>
                <w:szCs w:val="18"/>
                <w:lang w:val="en-US" w:eastAsia="zh-CN" w:bidi="ar"/>
              </w:rPr>
              <w:t>西安市灞桥区蝴蝶兰数字农业示范园建设项目</w:t>
            </w:r>
          </w:p>
        </w:tc>
        <w:tc>
          <w:tcPr>
            <w:tcW w:w="1215" w:type="dxa"/>
            <w:vAlign w:val="center"/>
          </w:tcPr>
          <w:p>
            <w:pPr>
              <w:spacing w:line="280" w:lineRule="exact"/>
              <w:jc w:val="left"/>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西安白鹿原花里园艺有限公司</w:t>
            </w:r>
          </w:p>
          <w:p>
            <w:pPr>
              <w:spacing w:line="280" w:lineRule="exact"/>
              <w:jc w:val="left"/>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张希权</w:t>
            </w:r>
          </w:p>
          <w:p>
            <w:pPr>
              <w:spacing w:line="280" w:lineRule="exact"/>
              <w:jc w:val="left"/>
              <w:rPr>
                <w:rFonts w:hint="eastAsia" w:ascii="仿宋_GB2312" w:hAnsi="仿宋_GB2312" w:eastAsia="仿宋_GB2312" w:cs="仿宋_GB2312"/>
                <w:kern w:val="2"/>
                <w:sz w:val="18"/>
                <w:szCs w:val="18"/>
                <w:lang w:val="en-US" w:eastAsia="zh-CN" w:bidi="ar"/>
              </w:rPr>
            </w:pP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default" w:ascii="仿宋_GB2312" w:hAnsi="仿宋_GB2312" w:eastAsia="仿宋_GB2312" w:cs="仿宋_GB2312"/>
                <w:sz w:val="18"/>
                <w:szCs w:val="18"/>
                <w:lang w:val="en-US" w:eastAsia="zh-CN" w:bidi="ar"/>
              </w:rPr>
              <w:t>西安市灞桥区狄寨街道迷鹿村</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2024年</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新建</w:t>
            </w:r>
          </w:p>
        </w:tc>
        <w:tc>
          <w:tcPr>
            <w:tcW w:w="3300" w:type="dxa"/>
            <w:vAlign w:val="top"/>
          </w:tcPr>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项目内容目标与规模</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 xml:space="preserve">（1）引进不同蝴蝶兰品种28种6.5万枝，花盆8000个。     </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蝴蝶兰品种如下：绝代双骄、小可爱、甜美人、唯美、爸爸加油、甜心公主、紫葡萄7个品种各2000枝；富贵鸟403、215、叶罗丽3个品种各3000枝；大辣椒15000枝；元宝5000枝；满天星、粉红佳人、三色鸟3个品种各1500枝；光芒2500枝；CH1776品种4000枝；171、雪玉、香奈儿、安娜、藏宝图、粉宝图、MP3、冰雪公主、钜宝情人、小年糕、紫钻11个品种各1000枝。</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（2）自动化控制系统及远程控制系统建设</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（3）园区管理系统建设：园区生产管理系统、溯源管理系统、销售订单管理系统、园区管理APP。</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（4）水肥一体化建设</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（5）环境监测设备建设：室外气象站1套，室内气象站8套。</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（6）监控和网络设备建设：监控摄像头2个球机、12个枪机。</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（7）LED屏建设：LED显示屏1套、控制电脑1台、电脑操作台1个。</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（8）构建官网和购置直播设备：构建园区官网、购置直播间配套设</w:t>
            </w:r>
            <w:r>
              <w:rPr>
                <w:rFonts w:hint="eastAsia" w:ascii="仿宋_GB2312" w:hAnsi="仿宋_GB2312" w:eastAsia="仿宋_GB2312" w:cs="仿宋_GB2312"/>
                <w:sz w:val="18"/>
                <w:szCs w:val="18"/>
                <w:lang w:val="en-US" w:eastAsia="zh-CN" w:bidi="ar"/>
              </w:rPr>
              <w:t>备。</w:t>
            </w:r>
          </w:p>
          <w:p>
            <w:p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default" w:ascii="仿宋_GB2312" w:hAnsi="仿宋_GB2312" w:eastAsia="仿宋_GB2312" w:cs="仿宋_GB2312"/>
                <w:sz w:val="18"/>
                <w:szCs w:val="18"/>
                <w:lang w:val="en-US" w:eastAsia="zh-CN" w:bidi="ar"/>
              </w:rPr>
              <w:t>（9）供电系统1套。</w:t>
            </w:r>
          </w:p>
        </w:tc>
        <w:tc>
          <w:tcPr>
            <w:tcW w:w="2952" w:type="dxa"/>
            <w:vAlign w:val="top"/>
          </w:tcPr>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w:t>
            </w:r>
            <w:r>
              <w:rPr>
                <w:rFonts w:hint="default" w:ascii="仿宋_GB2312" w:hAnsi="仿宋_GB2312" w:eastAsia="仿宋_GB2312" w:cs="仿宋_GB2312"/>
                <w:sz w:val="18"/>
                <w:szCs w:val="18"/>
                <w:lang w:val="en-US" w:eastAsia="zh-CN" w:bidi="ar"/>
              </w:rPr>
              <w:t>水肥一体化建设</w:t>
            </w:r>
            <w:r>
              <w:rPr>
                <w:rFonts w:hint="eastAsia" w:ascii="仿宋_GB2312" w:hAnsi="仿宋_GB2312" w:eastAsia="仿宋_GB2312" w:cs="仿宋_GB2312"/>
                <w:sz w:val="18"/>
                <w:szCs w:val="18"/>
                <w:lang w:val="en-US" w:eastAsia="zh-CN" w:bidi="ar"/>
              </w:rPr>
              <w:t>。</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w:t>
            </w:r>
            <w:r>
              <w:rPr>
                <w:rFonts w:hint="eastAsia" w:ascii="仿宋_GB2312" w:hAnsi="仿宋_GB2312" w:eastAsia="仿宋_GB2312" w:cs="仿宋_GB2312"/>
                <w:sz w:val="18"/>
                <w:szCs w:val="18"/>
                <w:lang w:val="en-US" w:eastAsia="zh-CN" w:bidi="ar"/>
              </w:rPr>
              <w:t>2</w:t>
            </w:r>
            <w:r>
              <w:rPr>
                <w:rFonts w:hint="default" w:ascii="仿宋_GB2312" w:hAnsi="仿宋_GB2312" w:eastAsia="仿宋_GB2312" w:cs="仿宋_GB2312"/>
                <w:sz w:val="18"/>
                <w:szCs w:val="18"/>
                <w:lang w:val="en-US" w:eastAsia="zh-CN" w:bidi="ar"/>
              </w:rPr>
              <w:t>）环境监测设备建设：室外气象站1套，室内气象站8套。</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w:t>
            </w:r>
            <w:r>
              <w:rPr>
                <w:rFonts w:hint="eastAsia" w:ascii="仿宋_GB2312" w:hAnsi="仿宋_GB2312" w:eastAsia="仿宋_GB2312" w:cs="仿宋_GB2312"/>
                <w:sz w:val="18"/>
                <w:szCs w:val="18"/>
                <w:lang w:val="en-US" w:eastAsia="zh-CN" w:bidi="ar"/>
              </w:rPr>
              <w:t>3</w:t>
            </w:r>
            <w:r>
              <w:rPr>
                <w:rFonts w:hint="default" w:ascii="仿宋_GB2312" w:hAnsi="仿宋_GB2312" w:eastAsia="仿宋_GB2312" w:cs="仿宋_GB2312"/>
                <w:sz w:val="18"/>
                <w:szCs w:val="18"/>
                <w:lang w:val="en-US" w:eastAsia="zh-CN" w:bidi="ar"/>
              </w:rPr>
              <w:t>）监控和网络设备建设：监控摄像头2个球机、12个枪机。</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w:t>
            </w:r>
            <w:r>
              <w:rPr>
                <w:rFonts w:hint="eastAsia" w:ascii="仿宋_GB2312" w:hAnsi="仿宋_GB2312" w:eastAsia="仿宋_GB2312" w:cs="仿宋_GB2312"/>
                <w:sz w:val="18"/>
                <w:szCs w:val="18"/>
                <w:lang w:val="en-US" w:eastAsia="zh-CN" w:bidi="ar"/>
              </w:rPr>
              <w:t>4</w:t>
            </w:r>
            <w:r>
              <w:rPr>
                <w:rFonts w:hint="default" w:ascii="仿宋_GB2312" w:hAnsi="仿宋_GB2312" w:eastAsia="仿宋_GB2312" w:cs="仿宋_GB2312"/>
                <w:sz w:val="18"/>
                <w:szCs w:val="18"/>
                <w:lang w:val="en-US" w:eastAsia="zh-CN" w:bidi="ar"/>
              </w:rPr>
              <w:t>）LED屏建设：LED显示屏1套、控制电脑1台、电脑操作台1个。</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w:t>
            </w:r>
            <w:r>
              <w:rPr>
                <w:rFonts w:hint="eastAsia" w:ascii="仿宋_GB2312" w:hAnsi="仿宋_GB2312" w:eastAsia="仿宋_GB2312" w:cs="仿宋_GB2312"/>
                <w:sz w:val="18"/>
                <w:szCs w:val="18"/>
                <w:lang w:val="en-US" w:eastAsia="zh-CN" w:bidi="ar"/>
              </w:rPr>
              <w:t>5</w:t>
            </w:r>
            <w:r>
              <w:rPr>
                <w:rFonts w:hint="default" w:ascii="仿宋_GB2312" w:hAnsi="仿宋_GB2312" w:eastAsia="仿宋_GB2312" w:cs="仿宋_GB2312"/>
                <w:sz w:val="18"/>
                <w:szCs w:val="18"/>
                <w:lang w:val="en-US" w:eastAsia="zh-CN" w:bidi="ar"/>
              </w:rPr>
              <w:t>）构建官网和购置直播设备：构建园区官网、购置直播间配套</w:t>
            </w:r>
            <w:r>
              <w:rPr>
                <w:rFonts w:hint="eastAsia" w:ascii="仿宋_GB2312" w:hAnsi="仿宋_GB2312" w:eastAsia="仿宋_GB2312" w:cs="仿宋_GB2312"/>
                <w:sz w:val="18"/>
                <w:szCs w:val="18"/>
                <w:lang w:val="en-US" w:eastAsia="zh-CN" w:bidi="ar"/>
              </w:rPr>
              <w:t>设备。</w:t>
            </w:r>
          </w:p>
          <w:p>
            <w:pPr>
              <w:spacing w:line="280" w:lineRule="exact"/>
              <w:ind w:firstLine="360" w:firstLineChars="200"/>
              <w:jc w:val="left"/>
              <w:rPr>
                <w:rFonts w:hint="default" w:ascii="仿宋_GB2312" w:hAnsi="仿宋_GB2312" w:eastAsia="仿宋_GB2312" w:cs="仿宋_GB2312"/>
                <w:sz w:val="18"/>
                <w:szCs w:val="18"/>
                <w:lang w:val="en-US" w:eastAsia="zh-CN" w:bidi="ar"/>
              </w:rPr>
            </w:pPr>
            <w:r>
              <w:rPr>
                <w:rFonts w:hint="default" w:ascii="仿宋_GB2312" w:hAnsi="仿宋_GB2312" w:eastAsia="仿宋_GB2312" w:cs="仿宋_GB2312"/>
                <w:sz w:val="18"/>
                <w:szCs w:val="18"/>
                <w:lang w:val="en-US" w:eastAsia="zh-CN" w:bidi="ar"/>
              </w:rPr>
              <w:t>（</w:t>
            </w:r>
            <w:r>
              <w:rPr>
                <w:rFonts w:hint="eastAsia" w:ascii="仿宋_GB2312" w:hAnsi="仿宋_GB2312" w:eastAsia="仿宋_GB2312" w:cs="仿宋_GB2312"/>
                <w:sz w:val="18"/>
                <w:szCs w:val="18"/>
                <w:lang w:val="en-US" w:eastAsia="zh-CN" w:bidi="ar"/>
              </w:rPr>
              <w:t>6</w:t>
            </w:r>
            <w:r>
              <w:rPr>
                <w:rFonts w:hint="default" w:ascii="仿宋_GB2312" w:hAnsi="仿宋_GB2312" w:eastAsia="仿宋_GB2312" w:cs="仿宋_GB2312"/>
                <w:sz w:val="18"/>
                <w:szCs w:val="18"/>
                <w:lang w:val="en-US" w:eastAsia="zh-CN" w:bidi="ar"/>
              </w:rPr>
              <w:t>）供电系统1套。</w:t>
            </w:r>
          </w:p>
          <w:p>
            <w:pPr>
              <w:spacing w:line="280" w:lineRule="exact"/>
              <w:jc w:val="left"/>
              <w:rPr>
                <w:rFonts w:hint="eastAsia" w:ascii="仿宋_GB2312" w:hAnsi="仿宋_GB2312" w:eastAsia="仿宋_GB2312" w:cs="仿宋_GB2312"/>
                <w:kern w:val="2"/>
                <w:sz w:val="18"/>
                <w:szCs w:val="18"/>
                <w:lang w:val="en-US" w:eastAsia="zh-CN" w:bidi="ar"/>
              </w:rPr>
            </w:pP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253.5</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153.5</w:t>
            </w: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100</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6</w:t>
            </w:r>
          </w:p>
        </w:tc>
        <w:tc>
          <w:tcPr>
            <w:tcW w:w="17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西安钰丰园家庭农场“南果北植”项目</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西安钰丰园家庭农场</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余爱青</w:t>
            </w: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灞桥区洪庆街道下鲁峪村</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2024年</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项目计划投资50万元用于种植百香果，具体实施内容包括以下几个方面：</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1.引进钦蜜9号百香果苗子2000株（2年生苗），每株50元，计划投资10万元,申请财政扶持10万元；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2.修建一个82.5立方的蓄水池（长11米、宽2.5米、深3米），计划投资13万元，申请财政扶持10万元；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3.安装水肥一体化设施（配套设备管道等），计划投资4万元；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4.对3个老旧大棚（长32米、宽10米）设施进行提升，主要包括棚膜、保温被、卷帘机、钢管等老旧设施设备更新，计划投资10万元；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5.土壤改良：采购生物菌肥15吨，每吨2000元，计划投资3万元；</w:t>
            </w:r>
          </w:p>
          <w:p>
            <w:pPr>
              <w:spacing w:line="280" w:lineRule="exact"/>
              <w:ind w:firstLine="360" w:firstLineChars="200"/>
              <w:jc w:val="left"/>
              <w:rPr>
                <w:rFonts w:hint="eastAsia" w:ascii="仿宋_GB2312" w:hAnsi="仿宋_GB2312" w:eastAsia="仿宋_GB2312" w:cs="仿宋_GB2312"/>
                <w:sz w:val="18"/>
                <w:szCs w:val="18"/>
                <w:lang w:val="en-US" w:bidi="ar"/>
              </w:rPr>
            </w:pPr>
            <w:r>
              <w:rPr>
                <w:rFonts w:hint="eastAsia" w:ascii="仿宋_GB2312" w:hAnsi="仿宋_GB2312" w:eastAsia="仿宋_GB2312" w:cs="仿宋_GB2312"/>
                <w:sz w:val="18"/>
                <w:szCs w:val="18"/>
                <w:lang w:val="en-US" w:bidi="ar"/>
              </w:rPr>
              <w:t>6.农资采购，计划投资1万元；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7.百香果种植雇长工2个/年，计划投资6万元；</w:t>
            </w:r>
          </w:p>
          <w:p>
            <w:p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bidi="ar"/>
              </w:rPr>
              <w:t>8.百香果种植技术服务，计划投资3万元。</w:t>
            </w: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1.引进钦蜜9号百香果苗子2000株（2年生苗），每株50元，计划投资10万元，申请财政扶持10万元；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2.修建一个82.5立方的蓄水池（长11米、宽2.5米、深3米），计划投资13万元，申请财政扶持10万元。</w:t>
            </w:r>
          </w:p>
          <w:p>
            <w:pPr>
              <w:spacing w:line="280" w:lineRule="exact"/>
              <w:jc w:val="left"/>
              <w:rPr>
                <w:rFonts w:hint="eastAsia" w:ascii="仿宋_GB2312" w:hAnsi="仿宋_GB2312" w:eastAsia="仿宋_GB2312" w:cs="仿宋_GB2312"/>
                <w:sz w:val="18"/>
                <w:szCs w:val="18"/>
                <w:lang w:bidi="ar"/>
              </w:rPr>
            </w:pPr>
          </w:p>
          <w:p>
            <w:pPr>
              <w:spacing w:line="280" w:lineRule="exact"/>
              <w:jc w:val="left"/>
              <w:rPr>
                <w:rFonts w:hint="eastAsia" w:ascii="仿宋_GB2312" w:hAnsi="仿宋_GB2312" w:eastAsia="仿宋_GB2312" w:cs="仿宋_GB2312"/>
                <w:kern w:val="2"/>
                <w:sz w:val="18"/>
                <w:szCs w:val="18"/>
                <w:lang w:val="en-US" w:eastAsia="zh-CN" w:bidi="ar"/>
              </w:rPr>
            </w:pP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50</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30</w:t>
            </w: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kern w:val="2"/>
                <w:sz w:val="18"/>
                <w:szCs w:val="18"/>
                <w:lang w:val="en-US" w:eastAsia="zh-CN" w:bidi="ar-SA"/>
              </w:rPr>
            </w:pPr>
            <w:r>
              <w:rPr>
                <w:rFonts w:hint="eastAsia" w:ascii="仿宋_GB2312" w:hAnsi="仿宋_GB2312" w:eastAsia="仿宋_GB2312" w:cs="仿宋_GB2312"/>
                <w:b w:val="0"/>
                <w:bCs w:val="0"/>
                <w:i w:val="0"/>
                <w:caps w:val="0"/>
                <w:spacing w:val="0"/>
                <w:w w:val="100"/>
                <w:kern w:val="2"/>
                <w:sz w:val="18"/>
                <w:szCs w:val="18"/>
                <w:lang w:val="en-US" w:eastAsia="zh-CN" w:bidi="ar-SA"/>
              </w:rPr>
              <w:t>7</w:t>
            </w:r>
          </w:p>
        </w:tc>
        <w:tc>
          <w:tcPr>
            <w:tcW w:w="1740" w:type="dxa"/>
            <w:vAlign w:val="center"/>
          </w:tcPr>
          <w:p>
            <w:pPr>
              <w:spacing w:line="280" w:lineRule="exact"/>
              <w:jc w:val="left"/>
              <w:rPr>
                <w:rFonts w:hint="eastAsia" w:ascii="仿宋_GB2312" w:hAnsi="仿宋_GB2312" w:eastAsia="仿宋_GB2312" w:cs="仿宋_GB2312"/>
                <w:sz w:val="18"/>
                <w:szCs w:val="18"/>
                <w:lang w:bidi="ar"/>
              </w:rPr>
            </w:pP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西安市灞桥区果道夫家庭农场“南果北植”项目</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西安市灞桥区果道夫家庭农场</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王利</w:t>
            </w: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灞桥区狄寨街道塘村</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2024年</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1.引进火龙果新品种2个共12000株,单株规格50公分以上（其中大红2号6000株、每株12元，黄龙果6000株，每株28元），共投资24万元，申请财政扶持12万元；</w:t>
            </w:r>
          </w:p>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2.更新火龙果设施大棚16个，其中长95米、 宽10米棚1个，长25米、宽13米棚15个，16个棚棚膜、棉被、钢架共需投资15.5万元，其中16个棚钢架申请财政扶持8万元；</w:t>
            </w:r>
          </w:p>
          <w:p>
            <w:pPr>
              <w:spacing w:line="280" w:lineRule="exact"/>
              <w:ind w:firstLine="180" w:firstLineChars="100"/>
              <w:jc w:val="left"/>
              <w:rPr>
                <w:rFonts w:hint="eastAsia" w:ascii="仿宋_GB2312" w:hAnsi="仿宋_GB2312" w:eastAsia="仿宋_GB2312" w:cs="仿宋_GB2312"/>
                <w:sz w:val="18"/>
                <w:szCs w:val="18"/>
                <w:lang w:val="en-US" w:bidi="ar"/>
              </w:rPr>
            </w:pPr>
            <w:r>
              <w:rPr>
                <w:rFonts w:hint="eastAsia" w:ascii="仿宋_GB2312" w:hAnsi="仿宋_GB2312" w:eastAsia="仿宋_GB2312" w:cs="仿宋_GB2312"/>
                <w:sz w:val="18"/>
                <w:szCs w:val="18"/>
                <w:lang w:val="en-US" w:bidi="ar"/>
              </w:rPr>
              <w:t>3.采购火龙果有机肥30吨，每吨1500元，需投资4.5万元；</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bidi="ar"/>
              </w:rPr>
              <w:t>4.火龙果种植雇长工2个/年，投资6万元。</w:t>
            </w:r>
          </w:p>
        </w:tc>
        <w:tc>
          <w:tcPr>
            <w:tcW w:w="2952" w:type="dxa"/>
            <w:vAlign w:val="center"/>
          </w:tcPr>
          <w:p>
            <w:pPr>
              <w:spacing w:line="280" w:lineRule="exact"/>
              <w:ind w:firstLine="360" w:firstLineChars="200"/>
              <w:jc w:val="both"/>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1.引进火龙果新品种2个共12000株,单株规格50公分以上（其中大红2号6000株、每株12元，黄龙果6000株，每株28元），共投资24万元，申请财政扶持12万元；</w:t>
            </w:r>
          </w:p>
          <w:p>
            <w:p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2.更新火龙果设施大棚16个，其中长95米、 宽10米棚1个，长25米、宽13米棚15个，16个棚棚膜、棉被、钢架共需投资15.5万元，其中16个棚钢架申请财政扶持8万元。</w:t>
            </w: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50</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30</w:t>
            </w: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8</w:t>
            </w:r>
          </w:p>
        </w:tc>
        <w:tc>
          <w:tcPr>
            <w:tcW w:w="17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灞桥区2023年粮食作物种植土壤改良及地力提升示范项目</w:t>
            </w:r>
          </w:p>
        </w:tc>
        <w:tc>
          <w:tcPr>
            <w:tcW w:w="1215" w:type="dxa"/>
            <w:vAlign w:val="center"/>
          </w:tcPr>
          <w:p>
            <w:pPr>
              <w:spacing w:line="280" w:lineRule="exact"/>
              <w:jc w:val="left"/>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bidi="ar"/>
              </w:rPr>
              <w:t>西安市灞桥区农业农村局</w:t>
            </w:r>
            <w:r>
              <w:rPr>
                <w:rFonts w:hint="eastAsia" w:ascii="仿宋_GB2312" w:hAnsi="仿宋_GB2312" w:eastAsia="仿宋_GB2312" w:cs="仿宋_GB2312"/>
                <w:sz w:val="18"/>
                <w:szCs w:val="18"/>
                <w:lang w:val="en-US" w:eastAsia="zh-CN" w:bidi="ar"/>
              </w:rPr>
              <w:t xml:space="preserve"> 刘军</w:t>
            </w:r>
          </w:p>
          <w:p>
            <w:pPr>
              <w:spacing w:line="280" w:lineRule="exact"/>
              <w:jc w:val="left"/>
              <w:rPr>
                <w:rFonts w:hint="eastAsia" w:ascii="仿宋_GB2312" w:hAnsi="仿宋_GB2312" w:eastAsia="仿宋_GB2312" w:cs="仿宋_GB2312"/>
                <w:kern w:val="2"/>
                <w:sz w:val="18"/>
                <w:szCs w:val="18"/>
                <w:lang w:val="en-US" w:eastAsia="zh-CN" w:bidi="ar"/>
              </w:rPr>
            </w:pP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灞桥区</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 xml:space="preserve">2024 </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建设粮食土壤改良及地力提升示范260亩。</w:t>
            </w:r>
          </w:p>
        </w:tc>
        <w:tc>
          <w:tcPr>
            <w:tcW w:w="2952" w:type="dxa"/>
            <w:vAlign w:val="center"/>
          </w:tcPr>
          <w:p>
            <w:pPr>
              <w:numPr>
                <w:ilvl w:val="0"/>
                <w:numId w:val="1"/>
              </w:num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增施生物有机肥与复合肥合理搭配33.852万元；</w:t>
            </w:r>
          </w:p>
          <w:p>
            <w:pPr>
              <w:numPr>
                <w:ilvl w:val="0"/>
                <w:numId w:val="1"/>
              </w:numPr>
              <w:spacing w:line="280" w:lineRule="exact"/>
              <w:ind w:firstLine="360" w:firstLineChars="200"/>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土地整理深耕松土免耕及秸秆还田综合措施5.148万元；3土壤检测服务1万元。</w:t>
            </w: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40</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40</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9</w:t>
            </w:r>
          </w:p>
        </w:tc>
        <w:tc>
          <w:tcPr>
            <w:tcW w:w="1740" w:type="dxa"/>
            <w:vAlign w:val="center"/>
          </w:tcPr>
          <w:p>
            <w:pPr>
              <w:spacing w:line="300" w:lineRule="exact"/>
              <w:rPr>
                <w:rFonts w:hint="eastAsia" w:eastAsia="仿宋_GB2312" w:asciiTheme="minorHAnsi" w:hAnsiTheme="minorHAnsi" w:cstheme="minorBidi"/>
                <w:kern w:val="2"/>
                <w:sz w:val="18"/>
                <w:szCs w:val="18"/>
                <w:lang w:val="en-US" w:eastAsia="zh-CN" w:bidi="ar-SA"/>
              </w:rPr>
            </w:pPr>
            <w:r>
              <w:rPr>
                <w:rFonts w:hint="default" w:eastAsia="仿宋_GB2312"/>
                <w:sz w:val="18"/>
                <w:szCs w:val="18"/>
                <w:lang w:val="en-US" w:eastAsia="zh-CN"/>
              </w:rPr>
              <w:t> </w:t>
            </w:r>
            <w:r>
              <w:rPr>
                <w:rFonts w:hint="eastAsia" w:eastAsia="仿宋_GB2312"/>
                <w:sz w:val="18"/>
                <w:szCs w:val="18"/>
                <w:lang w:val="en-US" w:eastAsia="zh-CN"/>
              </w:rPr>
              <w:t>2023年第二批市级财政农业专项南果北植与蔬菜设施化建设项目</w:t>
            </w:r>
          </w:p>
        </w:tc>
        <w:tc>
          <w:tcPr>
            <w:tcW w:w="1215" w:type="dxa"/>
            <w:vAlign w:val="center"/>
          </w:tcPr>
          <w:p>
            <w:pPr>
              <w:spacing w:line="300" w:lineRule="exact"/>
              <w:rPr>
                <w:rFonts w:hint="eastAsia" w:eastAsia="仿宋_GB2312"/>
                <w:sz w:val="18"/>
                <w:szCs w:val="18"/>
                <w:lang w:val="en-US" w:eastAsia="zh-CN"/>
              </w:rPr>
            </w:pPr>
            <w:r>
              <w:rPr>
                <w:rFonts w:hint="eastAsia" w:eastAsia="仿宋_GB2312"/>
                <w:sz w:val="18"/>
                <w:szCs w:val="18"/>
                <w:lang w:eastAsia="zh-CN"/>
              </w:rPr>
              <w:t>西安图通种植农民专业合作社</w:t>
            </w:r>
            <w:r>
              <w:rPr>
                <w:rFonts w:hint="eastAsia" w:eastAsia="仿宋_GB2312"/>
                <w:sz w:val="18"/>
                <w:szCs w:val="18"/>
                <w:lang w:val="en-US" w:eastAsia="zh-CN"/>
              </w:rPr>
              <w:t xml:space="preserve">    </w:t>
            </w:r>
          </w:p>
          <w:p>
            <w:pPr>
              <w:spacing w:line="300" w:lineRule="exact"/>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val="en-US" w:eastAsia="zh-CN"/>
              </w:rPr>
              <w:t xml:space="preserve">路长来 </w:t>
            </w:r>
          </w:p>
        </w:tc>
        <w:tc>
          <w:tcPr>
            <w:tcW w:w="840" w:type="dxa"/>
            <w:vAlign w:val="center"/>
          </w:tcPr>
          <w:p>
            <w:pPr>
              <w:spacing w:line="300" w:lineRule="exact"/>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eastAsia="zh-CN"/>
              </w:rPr>
              <w:t>西安市灞桥区路家湾村</w:t>
            </w:r>
          </w:p>
        </w:tc>
        <w:tc>
          <w:tcPr>
            <w:tcW w:w="675" w:type="dxa"/>
            <w:vAlign w:val="center"/>
          </w:tcPr>
          <w:p>
            <w:pPr>
              <w:spacing w:line="300" w:lineRule="exact"/>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eastAsia="zh-CN"/>
              </w:rPr>
              <w:t>新建</w:t>
            </w:r>
          </w:p>
        </w:tc>
        <w:tc>
          <w:tcPr>
            <w:tcW w:w="512" w:type="dxa"/>
            <w:vAlign w:val="center"/>
          </w:tcPr>
          <w:p>
            <w:pPr>
              <w:spacing w:line="300" w:lineRule="exact"/>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eastAsia="zh-CN"/>
              </w:rPr>
              <w:t>自建</w:t>
            </w:r>
          </w:p>
        </w:tc>
        <w:tc>
          <w:tcPr>
            <w:tcW w:w="3300" w:type="dxa"/>
            <w:vAlign w:val="center"/>
          </w:tcPr>
          <w:p>
            <w:pPr>
              <w:spacing w:line="300" w:lineRule="exact"/>
              <w:ind w:firstLine="360" w:firstLineChars="200"/>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val="en-US" w:eastAsia="zh-CN"/>
              </w:rPr>
              <w:t>新建温室大棚3座（长90米，宽18米，顶高5.5米，肩高1.6米，肩高弧度约75度），包含大棚主体钢材、棚膜、棉被、安装费、机械费、人工费等。</w:t>
            </w:r>
          </w:p>
        </w:tc>
        <w:tc>
          <w:tcPr>
            <w:tcW w:w="2952" w:type="dxa"/>
            <w:vAlign w:val="center"/>
          </w:tcPr>
          <w:p>
            <w:pPr>
              <w:spacing w:line="300" w:lineRule="exact"/>
              <w:ind w:firstLine="360" w:firstLineChars="200"/>
              <w:rPr>
                <w:rFonts w:hint="eastAsia" w:eastAsia="仿宋_GB2312" w:asciiTheme="minorHAnsi" w:hAnsiTheme="minorHAnsi" w:cstheme="minorBidi"/>
                <w:kern w:val="2"/>
                <w:sz w:val="18"/>
                <w:szCs w:val="18"/>
                <w:lang w:val="en-US" w:eastAsia="zh-CN" w:bidi="ar-SA"/>
              </w:rPr>
            </w:pPr>
            <w:r>
              <w:rPr>
                <w:rFonts w:hint="eastAsia" w:eastAsia="仿宋_GB2312"/>
                <w:sz w:val="18"/>
                <w:szCs w:val="18"/>
                <w:lang w:val="en-US" w:eastAsia="zh-CN"/>
              </w:rPr>
              <w:t>财政补助30万元用于该项目主体钢材</w:t>
            </w:r>
          </w:p>
        </w:tc>
        <w:tc>
          <w:tcPr>
            <w:tcW w:w="600"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75</w:t>
            </w:r>
          </w:p>
        </w:tc>
        <w:tc>
          <w:tcPr>
            <w:tcW w:w="506"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p>
        </w:tc>
        <w:tc>
          <w:tcPr>
            <w:tcW w:w="540"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45</w:t>
            </w:r>
          </w:p>
        </w:tc>
        <w:tc>
          <w:tcPr>
            <w:tcW w:w="510"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p>
        </w:tc>
        <w:tc>
          <w:tcPr>
            <w:tcW w:w="615"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30</w:t>
            </w:r>
          </w:p>
        </w:tc>
        <w:tc>
          <w:tcPr>
            <w:tcW w:w="716"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10</w:t>
            </w:r>
          </w:p>
        </w:tc>
        <w:tc>
          <w:tcPr>
            <w:tcW w:w="1740" w:type="dxa"/>
            <w:vAlign w:val="center"/>
          </w:tcPr>
          <w:p>
            <w:pP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西安鲸鱼沟农业景区建设项目</w:t>
            </w:r>
          </w:p>
        </w:tc>
        <w:tc>
          <w:tcPr>
            <w:tcW w:w="1215"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西安白鹿原建设投资有限公司</w:t>
            </w:r>
          </w:p>
          <w:p>
            <w:pP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姜岩</w:t>
            </w:r>
          </w:p>
        </w:tc>
        <w:tc>
          <w:tcPr>
            <w:tcW w:w="840" w:type="dxa"/>
            <w:vAlign w:val="center"/>
          </w:tcPr>
          <w:p>
            <w:pPr>
              <w:spacing w:line="46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狄寨街办车村</w:t>
            </w:r>
          </w:p>
        </w:tc>
        <w:tc>
          <w:tcPr>
            <w:tcW w:w="675" w:type="dxa"/>
            <w:vAlign w:val="center"/>
          </w:tcPr>
          <w:p>
            <w:pPr>
              <w:spacing w:line="46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2024年</w:t>
            </w:r>
          </w:p>
        </w:tc>
        <w:tc>
          <w:tcPr>
            <w:tcW w:w="512" w:type="dxa"/>
            <w:vAlign w:val="center"/>
          </w:tcPr>
          <w:p>
            <w:pPr>
              <w:spacing w:line="46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新建</w:t>
            </w:r>
          </w:p>
        </w:tc>
        <w:tc>
          <w:tcPr>
            <w:tcW w:w="3300" w:type="dxa"/>
            <w:vAlign w:val="center"/>
          </w:tcPr>
          <w:p>
            <w:pPr>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1、建设渔业科普馆，建设配套4米PP板圆桶鱼池8500元/个6个，共5.1万，配套设备（100微滤机2万/台、生物填料3600元/方3方，共1.08万，爆气风机型号：DJ-FJ-3 功率3000瓦2台，4200元/台、自吸泵1500w /380V 功率1500瓦，4500元/台、自动控制电箱爆气用型号：DJ-KZG-300 3200元/台、智慧养殖检测系统7500元/台、）联塑管件弯头一批2.38万，计划投资12.92万。2.离地鱼池平台100平米，加厚热镀锌格栅网，方钢立柱40x80，5万元，蓄水池3米X2.5米X2.5米，鱼菜共生池3个长18米x宽2米x高0.6米，集水池10米x1.2米x2.1米，净化室池3米x6米x2.5米，土建基础部分含电缆电线配套等基础建设共计11万，计划投资16万.3.购置加州鲈鱼鱼苗13元/尾2000尾，共2.6万。展厅内部竹艺装修，照明配套设施，淡水鱼展示科普宣传牌等，配套绿植，共8.18万，购买鱼缸及配套设备1500元/个10个共1.5万，科普渔标本展示柜2000元/个10个，共2万，室内全彩（P1.86）led屏面积11.74㎡及配套设备6.8万，计划投资21.08万，计划投资50万。自筹展厅设备设施间一个2.8万，柴油50kw发电机一台2.2万，计划投资5万，总计划投资 55万。</w:t>
            </w:r>
          </w:p>
          <w:p>
            <w:pPr>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二、农业景区研学科普基地建设自筹70万。     </w:t>
            </w:r>
          </w:p>
          <w:p>
            <w:pPr>
              <w:ind w:firstLine="360" w:firstLineChars="20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完善景区研学科普基地建设，竹结构休闲长廊400㎡的，每平米800元，计划投资32万。乡村振兴竹海集市80平米，937.5元/平米，计划投资7.5万，沿水步道长504平米，149元/每平米，计划投资7.5万。科普宣传栏46.5㎡，计划投资2.8万，小宣传栏2000元/个，共18个3.6万。竹海竹围栏50元/米共1800米，计划投资9万。打造“鲸鱼湖”渔业品牌和“竹的故事”，文创产品研发和设计，计划投资7.6万，该项目总投资70万。</w:t>
            </w:r>
          </w:p>
        </w:tc>
        <w:tc>
          <w:tcPr>
            <w:tcW w:w="2952" w:type="dxa"/>
            <w:vAlign w:val="center"/>
          </w:tcPr>
          <w:p>
            <w:pPr>
              <w:ind w:firstLine="360" w:firstLineChars="20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建设渔业科普馆。1.馆内建设配套4米PP板六个圆桶鱼池及配套设备（100微滤机、生物填料、爆气风机型号：DJ-FJ-3、自吸泵1500w /380 V、自动控制电箱 爆气用型号：DJ-KZG-300、智慧养殖检测系统）联塑管件弯头一批。2.离地鱼池平台鱼菜共生池3个，蓄水池、集水池、净化池，土建基础部分等；3.购置加州鲈鱼鱼苗2000尾，展示鱼缸10个，科普渔标本展示柜10个，1.86P室内彩色led展示屏，展厅竹艺装修，照明配套设施，竹文化展示和淡水鱼展示科普宣传牌，配套绿植等，1.86P室内彩色led展示屏及配套。</w:t>
            </w:r>
          </w:p>
        </w:tc>
        <w:tc>
          <w:tcPr>
            <w:tcW w:w="600" w:type="dxa"/>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125</w:t>
            </w:r>
          </w:p>
        </w:tc>
        <w:tc>
          <w:tcPr>
            <w:tcW w:w="506" w:type="dxa"/>
            <w:vAlign w:val="center"/>
          </w:tcPr>
          <w:p>
            <w:pPr>
              <w:jc w:val="center"/>
              <w:rPr>
                <w:rFonts w:hint="eastAsia" w:ascii="仿宋_GB2312" w:hAnsi="仿宋_GB2312" w:eastAsia="仿宋_GB2312" w:cs="仿宋_GB2312"/>
                <w:kern w:val="2"/>
                <w:sz w:val="18"/>
                <w:szCs w:val="18"/>
                <w:lang w:val="en-US" w:eastAsia="zh-CN" w:bidi="ar-SA"/>
              </w:rPr>
            </w:pPr>
          </w:p>
        </w:tc>
        <w:tc>
          <w:tcPr>
            <w:tcW w:w="540" w:type="dxa"/>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75</w:t>
            </w:r>
          </w:p>
        </w:tc>
        <w:tc>
          <w:tcPr>
            <w:tcW w:w="510" w:type="dxa"/>
            <w:vAlign w:val="center"/>
          </w:tcPr>
          <w:p>
            <w:pPr>
              <w:jc w:val="center"/>
              <w:rPr>
                <w:rFonts w:hint="eastAsia" w:ascii="仿宋_GB2312" w:hAnsi="仿宋_GB2312" w:eastAsia="仿宋_GB2312" w:cs="仿宋_GB2312"/>
                <w:kern w:val="2"/>
                <w:sz w:val="18"/>
                <w:szCs w:val="18"/>
                <w:lang w:val="en-US" w:eastAsia="zh-CN" w:bidi="ar-SA"/>
              </w:rPr>
            </w:pPr>
          </w:p>
        </w:tc>
        <w:tc>
          <w:tcPr>
            <w:tcW w:w="615" w:type="dxa"/>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50</w:t>
            </w:r>
          </w:p>
        </w:tc>
        <w:tc>
          <w:tcPr>
            <w:tcW w:w="716" w:type="dxa"/>
            <w:vAlign w:val="center"/>
          </w:tcPr>
          <w:p>
            <w:pPr>
              <w:spacing w:line="300" w:lineRule="exact"/>
              <w:jc w:val="center"/>
              <w:rPr>
                <w:rFonts w:hint="default" w:ascii="仿宋_GB2312" w:hAnsi="仿宋_GB2312" w:eastAsia="仿宋_GB2312" w:cs="仿宋_GB2312"/>
                <w:kern w:val="2"/>
                <w:sz w:val="18"/>
                <w:szCs w:val="18"/>
                <w:lang w:val="en-US" w:eastAsia="zh-CN" w:bidi="ar"/>
              </w:rPr>
            </w:pPr>
            <w:r>
              <w:rPr>
                <w:rFonts w:hint="eastAsia" w:ascii="仿宋_GB2312" w:hAnsi="仿宋_GB2312" w:eastAsia="仿宋_GB2312" w:cs="仿宋_GB2312"/>
                <w:kern w:val="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 w:hRule="atLeast"/>
          <w:jc w:val="center"/>
        </w:trPr>
        <w:tc>
          <w:tcPr>
            <w:tcW w:w="15182" w:type="dxa"/>
            <w:gridSpan w:val="14"/>
            <w:vAlign w:val="center"/>
          </w:tcPr>
          <w:p>
            <w:pPr>
              <w:spacing w:line="280" w:lineRule="exact"/>
              <w:jc w:val="center"/>
              <w:rPr>
                <w:rFonts w:hint="eastAsia" w:ascii="仿宋_GB2312" w:hAnsi="宋体" w:eastAsia="仿宋_GB2312"/>
                <w:b/>
                <w:bCs/>
                <w:sz w:val="18"/>
                <w:szCs w:val="18"/>
                <w:lang w:val="en-US" w:eastAsia="zh-CN"/>
              </w:rPr>
            </w:pPr>
            <w:r>
              <w:rPr>
                <w:rFonts w:hint="eastAsia" w:ascii="仿宋_GB2312" w:hAnsi="宋体" w:eastAsia="仿宋_GB2312"/>
                <w:b/>
                <w:bCs/>
                <w:sz w:val="18"/>
                <w:szCs w:val="18"/>
                <w:lang w:val="en-US" w:eastAsia="zh-CN"/>
              </w:rPr>
              <w:t xml:space="preserve">2023年第一批市级财政农业农村发展专项资金项目  </w:t>
            </w:r>
            <w:r>
              <w:rPr>
                <w:rFonts w:hint="eastAsia" w:eastAsia="仿宋_GB2312"/>
                <w:b/>
                <w:bCs/>
                <w:sz w:val="20"/>
                <w:szCs w:val="20"/>
                <w:lang w:val="en-US" w:eastAsia="zh-CN"/>
              </w:rPr>
              <w:t xml:space="preserve">  市农发</w:t>
            </w:r>
            <w:r>
              <w:rPr>
                <w:rFonts w:hint="eastAsia" w:eastAsia="仿宋_GB2312"/>
                <w:b/>
                <w:bCs/>
                <w:sz w:val="20"/>
                <w:szCs w:val="20"/>
                <w:lang w:eastAsia="zh-CN"/>
              </w:rPr>
              <w:t>〔20</w:t>
            </w:r>
            <w:r>
              <w:rPr>
                <w:rFonts w:hint="eastAsia" w:eastAsia="仿宋_GB2312"/>
                <w:b/>
                <w:bCs/>
                <w:sz w:val="20"/>
                <w:szCs w:val="20"/>
                <w:lang w:val="en-US" w:eastAsia="zh-CN"/>
              </w:rPr>
              <w:t>23</w:t>
            </w:r>
            <w:r>
              <w:rPr>
                <w:rFonts w:hint="eastAsia" w:eastAsia="仿宋_GB2312"/>
                <w:b/>
                <w:bCs/>
                <w:sz w:val="20"/>
                <w:szCs w:val="20"/>
                <w:lang w:eastAsia="zh-CN"/>
              </w:rPr>
              <w:t>〕</w:t>
            </w:r>
            <w:r>
              <w:rPr>
                <w:rFonts w:hint="eastAsia" w:eastAsia="仿宋_GB2312"/>
                <w:b/>
                <w:bCs/>
                <w:sz w:val="20"/>
                <w:szCs w:val="20"/>
                <w:lang w:val="en-US" w:eastAsia="zh-CN"/>
              </w:rPr>
              <w:t xml:space="preserve"> 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461" w:type="dxa"/>
            <w:vAlign w:val="center"/>
          </w:tcPr>
          <w:p>
            <w:pPr>
              <w:spacing w:line="300" w:lineRule="exact"/>
              <w:jc w:val="center"/>
              <w:rPr>
                <w:rFonts w:hint="default"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11</w:t>
            </w:r>
          </w:p>
        </w:tc>
        <w:tc>
          <w:tcPr>
            <w:tcW w:w="1740" w:type="dxa"/>
            <w:vAlign w:val="center"/>
          </w:tcPr>
          <w:p>
            <w:pPr>
              <w:spacing w:line="300" w:lineRule="exact"/>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灞桥区2023年受污染耕地安全利用</w:t>
            </w:r>
          </w:p>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技术示范项目</w:t>
            </w:r>
          </w:p>
        </w:tc>
        <w:tc>
          <w:tcPr>
            <w:tcW w:w="1215" w:type="dxa"/>
            <w:vAlign w:val="center"/>
          </w:tcPr>
          <w:p>
            <w:pPr>
              <w:spacing w:line="300" w:lineRule="exac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kern w:val="0"/>
                <w:sz w:val="18"/>
                <w:szCs w:val="18"/>
              </w:rPr>
              <w:t>西安市灞桥区农业农村局</w:t>
            </w:r>
            <w:r>
              <w:rPr>
                <w:rFonts w:hint="eastAsia" w:ascii="仿宋_GB2312" w:hAnsi="仿宋_GB2312" w:eastAsia="仿宋_GB2312" w:cs="仿宋_GB2312"/>
                <w:kern w:val="0"/>
                <w:sz w:val="18"/>
                <w:szCs w:val="18"/>
                <w:lang w:val="en-US" w:eastAsia="zh-CN"/>
              </w:rPr>
              <w:t xml:space="preserve"> 刘军</w:t>
            </w:r>
          </w:p>
          <w:p>
            <w:pPr>
              <w:spacing w:line="300" w:lineRule="exact"/>
              <w:rPr>
                <w:rFonts w:hint="eastAsia" w:ascii="Times New Roman" w:hAnsi="Times New Roman" w:eastAsia="仿宋_GB2312" w:cs="Times New Roman"/>
                <w:kern w:val="2"/>
                <w:sz w:val="18"/>
                <w:szCs w:val="18"/>
                <w:lang w:val="en-US" w:eastAsia="zh-CN" w:bidi="ar-SA"/>
              </w:rPr>
            </w:pPr>
          </w:p>
        </w:tc>
        <w:tc>
          <w:tcPr>
            <w:tcW w:w="8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 xml:space="preserve"> 灞桥区</w:t>
            </w:r>
          </w:p>
        </w:tc>
        <w:tc>
          <w:tcPr>
            <w:tcW w:w="675" w:type="dxa"/>
            <w:vAlign w:val="center"/>
          </w:tcPr>
          <w:p>
            <w:pPr>
              <w:spacing w:line="300" w:lineRule="exact"/>
              <w:rPr>
                <w:rFonts w:ascii="Times New Roman" w:hAnsi="Times New Roman" w:eastAsia="仿宋_GB2312" w:cs="Times New Roman"/>
                <w:sz w:val="18"/>
                <w:szCs w:val="18"/>
              </w:rPr>
            </w:pPr>
          </w:p>
          <w:p>
            <w:pPr>
              <w:spacing w:line="300" w:lineRule="exact"/>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2024</w:t>
            </w:r>
          </w:p>
          <w:p>
            <w:pPr>
              <w:spacing w:line="300" w:lineRule="exact"/>
              <w:rPr>
                <w:rFonts w:hint="eastAsia" w:ascii="Times New Roman" w:hAnsi="Times New Roman" w:eastAsia="仿宋_GB2312" w:cs="Times New Roman"/>
                <w:kern w:val="2"/>
                <w:sz w:val="18"/>
                <w:szCs w:val="18"/>
                <w:lang w:val="en-US" w:eastAsia="zh-CN" w:bidi="ar-SA"/>
              </w:rPr>
            </w:pPr>
          </w:p>
        </w:tc>
        <w:tc>
          <w:tcPr>
            <w:tcW w:w="512"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新建</w:t>
            </w:r>
          </w:p>
        </w:tc>
        <w:tc>
          <w:tcPr>
            <w:tcW w:w="3300"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结合灞桥区受污染耕地现状，建立2个安全利用类耕地安全利用(治理修复)技术示范点，每个示范点10亩，并在每个示范点建设核心试验区1处，共建设核心试验区2 处，各2亩。</w:t>
            </w:r>
          </w:p>
        </w:tc>
        <w:tc>
          <w:tcPr>
            <w:tcW w:w="2952"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2023年第一批市级农业农村发展专项资金，以灞桥区农业农村局为实施主体，委托专业机构或有科研能力的院校参与竞标实施。</w:t>
            </w:r>
          </w:p>
        </w:tc>
        <w:tc>
          <w:tcPr>
            <w:tcW w:w="60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27</w:t>
            </w:r>
          </w:p>
        </w:tc>
        <w:tc>
          <w:tcPr>
            <w:tcW w:w="506"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4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1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615"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27</w:t>
            </w:r>
          </w:p>
        </w:tc>
        <w:tc>
          <w:tcPr>
            <w:tcW w:w="716" w:type="dxa"/>
            <w:vAlign w:val="center"/>
          </w:tcPr>
          <w:p>
            <w:pPr>
              <w:spacing w:line="300" w:lineRule="exact"/>
              <w:jc w:val="center"/>
              <w:rPr>
                <w:rFonts w:hint="eastAsia" w:ascii="Times New Roman" w:hAnsi="Times New Roman" w:eastAsia="仿宋_GB2312" w:cs="Times New Roman"/>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5" w:hRule="atLeast"/>
          <w:jc w:val="center"/>
        </w:trPr>
        <w:tc>
          <w:tcPr>
            <w:tcW w:w="461" w:type="dxa"/>
            <w:vAlign w:val="center"/>
          </w:tcPr>
          <w:p>
            <w:pPr>
              <w:spacing w:line="300" w:lineRule="exact"/>
              <w:jc w:val="center"/>
              <w:rPr>
                <w:rFonts w:hint="default"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12</w:t>
            </w:r>
          </w:p>
        </w:tc>
        <w:tc>
          <w:tcPr>
            <w:tcW w:w="17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灞桥区2023年受污染耕地安全利用低积累品种筛选项目</w:t>
            </w:r>
          </w:p>
        </w:tc>
        <w:tc>
          <w:tcPr>
            <w:tcW w:w="1215" w:type="dxa"/>
            <w:vAlign w:val="center"/>
          </w:tcPr>
          <w:p>
            <w:pPr>
              <w:spacing w:line="300" w:lineRule="exac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kern w:val="0"/>
                <w:sz w:val="18"/>
                <w:szCs w:val="18"/>
              </w:rPr>
              <w:t>西安市灞桥区农业农村局</w:t>
            </w:r>
            <w:r>
              <w:rPr>
                <w:rFonts w:hint="eastAsia" w:ascii="仿宋_GB2312" w:hAnsi="仿宋_GB2312" w:eastAsia="仿宋_GB2312" w:cs="仿宋_GB2312"/>
                <w:kern w:val="0"/>
                <w:sz w:val="18"/>
                <w:szCs w:val="18"/>
                <w:lang w:val="en-US" w:eastAsia="zh-CN"/>
              </w:rPr>
              <w:t xml:space="preserve"> 刘军</w:t>
            </w:r>
          </w:p>
          <w:p>
            <w:pPr>
              <w:spacing w:line="300" w:lineRule="exact"/>
              <w:rPr>
                <w:rFonts w:hint="eastAsia" w:ascii="Times New Roman" w:hAnsi="Times New Roman" w:eastAsia="仿宋_GB2312" w:cs="Times New Roman"/>
                <w:kern w:val="2"/>
                <w:sz w:val="18"/>
                <w:szCs w:val="18"/>
                <w:lang w:val="en-US" w:eastAsia="zh-CN" w:bidi="ar-SA"/>
              </w:rPr>
            </w:pPr>
          </w:p>
        </w:tc>
        <w:tc>
          <w:tcPr>
            <w:tcW w:w="8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 xml:space="preserve"> 灞桥区</w:t>
            </w:r>
          </w:p>
        </w:tc>
        <w:tc>
          <w:tcPr>
            <w:tcW w:w="675" w:type="dxa"/>
            <w:vAlign w:val="center"/>
          </w:tcPr>
          <w:p>
            <w:pPr>
              <w:spacing w:line="300" w:lineRule="exact"/>
              <w:rPr>
                <w:rFonts w:ascii="Times New Roman" w:hAnsi="Times New Roman" w:eastAsia="仿宋_GB2312" w:cs="Times New Roman"/>
                <w:sz w:val="18"/>
                <w:szCs w:val="18"/>
              </w:rPr>
            </w:pPr>
          </w:p>
          <w:p>
            <w:pPr>
              <w:spacing w:line="300" w:lineRule="exact"/>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2024-2025</w:t>
            </w:r>
          </w:p>
          <w:p>
            <w:pPr>
              <w:spacing w:line="300" w:lineRule="exact"/>
              <w:rPr>
                <w:rFonts w:hint="eastAsia" w:ascii="Times New Roman" w:hAnsi="Times New Roman" w:eastAsia="仿宋_GB2312" w:cs="Times New Roman"/>
                <w:kern w:val="2"/>
                <w:sz w:val="18"/>
                <w:szCs w:val="18"/>
                <w:lang w:val="en-US" w:eastAsia="zh-CN" w:bidi="ar-SA"/>
              </w:rPr>
            </w:pPr>
          </w:p>
        </w:tc>
        <w:tc>
          <w:tcPr>
            <w:tcW w:w="512"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新建</w:t>
            </w:r>
          </w:p>
        </w:tc>
        <w:tc>
          <w:tcPr>
            <w:tcW w:w="3300"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以灞桥区农业种植为基础，在安全利用类耕地范围内，建设3个以上低积累试验区，每个试验区10亩，分别以粮、菜、短季瓜果为试验类型，每个试验类型分别种植3种以上不同品种，并适合春秋两季种植。</w:t>
            </w:r>
          </w:p>
        </w:tc>
        <w:tc>
          <w:tcPr>
            <w:tcW w:w="2952"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2023 年第一批市级农业农村发展专项资金，开展灞桥区受污染耕地安全利用低积累品种筛选项目，全面指导灞桥区安全利用类耕地种植范围。</w:t>
            </w:r>
          </w:p>
        </w:tc>
        <w:tc>
          <w:tcPr>
            <w:tcW w:w="60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23</w:t>
            </w:r>
          </w:p>
        </w:tc>
        <w:tc>
          <w:tcPr>
            <w:tcW w:w="506"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4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1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615"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23</w:t>
            </w:r>
          </w:p>
        </w:tc>
        <w:tc>
          <w:tcPr>
            <w:tcW w:w="716" w:type="dxa"/>
            <w:vAlign w:val="center"/>
          </w:tcPr>
          <w:p>
            <w:pPr>
              <w:spacing w:line="300" w:lineRule="exact"/>
              <w:jc w:val="center"/>
              <w:rPr>
                <w:rFonts w:hint="eastAsia" w:ascii="Times New Roman" w:hAnsi="Times New Roman" w:eastAsia="仿宋_GB2312" w:cs="Times New Roman"/>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5" w:hRule="atLeast"/>
          <w:jc w:val="center"/>
        </w:trPr>
        <w:tc>
          <w:tcPr>
            <w:tcW w:w="461" w:type="dxa"/>
            <w:vAlign w:val="center"/>
          </w:tcPr>
          <w:p>
            <w:pPr>
              <w:spacing w:line="300" w:lineRule="exact"/>
              <w:jc w:val="center"/>
              <w:rPr>
                <w:rFonts w:hint="default" w:ascii="Times New Roman" w:hAnsi="Times New Roman" w:eastAsia="仿宋_GB2312" w:cs="Times New Roman"/>
                <w:sz w:val="18"/>
                <w:szCs w:val="18"/>
                <w:lang w:val="en-US" w:eastAsia="zh-CN"/>
              </w:rPr>
            </w:pPr>
            <w:r>
              <w:rPr>
                <w:rFonts w:hint="eastAsia" w:eastAsia="仿宋_GB2312" w:cs="Times New Roman"/>
                <w:sz w:val="18"/>
                <w:szCs w:val="18"/>
                <w:lang w:val="en-US" w:eastAsia="zh-CN"/>
              </w:rPr>
              <w:t>13</w:t>
            </w:r>
          </w:p>
        </w:tc>
        <w:tc>
          <w:tcPr>
            <w:tcW w:w="17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灞桥区2023年轻中度污染耕地安全利用和重度污染耕地严格管控项目</w:t>
            </w:r>
          </w:p>
        </w:tc>
        <w:tc>
          <w:tcPr>
            <w:tcW w:w="1215" w:type="dxa"/>
            <w:vAlign w:val="center"/>
          </w:tcPr>
          <w:p>
            <w:pPr>
              <w:spacing w:line="300" w:lineRule="exac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kern w:val="0"/>
                <w:sz w:val="18"/>
                <w:szCs w:val="18"/>
              </w:rPr>
              <w:t>西安市灞桥区农业农村局</w:t>
            </w:r>
            <w:r>
              <w:rPr>
                <w:rFonts w:hint="eastAsia" w:ascii="仿宋_GB2312" w:hAnsi="仿宋_GB2312" w:eastAsia="仿宋_GB2312" w:cs="仿宋_GB2312"/>
                <w:kern w:val="0"/>
                <w:sz w:val="18"/>
                <w:szCs w:val="18"/>
                <w:lang w:val="en-US" w:eastAsia="zh-CN"/>
              </w:rPr>
              <w:t xml:space="preserve"> 刘军</w:t>
            </w:r>
          </w:p>
          <w:p>
            <w:pPr>
              <w:spacing w:line="300" w:lineRule="exact"/>
              <w:rPr>
                <w:rFonts w:hint="eastAsia" w:ascii="Times New Roman" w:hAnsi="Times New Roman" w:eastAsia="仿宋_GB2312" w:cs="Times New Roman"/>
                <w:kern w:val="2"/>
                <w:sz w:val="18"/>
                <w:szCs w:val="18"/>
                <w:lang w:val="en-US" w:eastAsia="zh-CN" w:bidi="ar-SA"/>
              </w:rPr>
            </w:pPr>
          </w:p>
        </w:tc>
        <w:tc>
          <w:tcPr>
            <w:tcW w:w="8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 xml:space="preserve"> 灞桥区</w:t>
            </w:r>
          </w:p>
        </w:tc>
        <w:tc>
          <w:tcPr>
            <w:tcW w:w="675" w:type="dxa"/>
            <w:vAlign w:val="center"/>
          </w:tcPr>
          <w:p>
            <w:pPr>
              <w:spacing w:line="300" w:lineRule="exact"/>
              <w:rPr>
                <w:rFonts w:ascii="Times New Roman" w:hAnsi="Times New Roman" w:eastAsia="仿宋_GB2312" w:cs="Times New Roman"/>
                <w:sz w:val="18"/>
                <w:szCs w:val="18"/>
              </w:rPr>
            </w:pPr>
          </w:p>
          <w:p>
            <w:pPr>
              <w:spacing w:line="300" w:lineRule="exact"/>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2024</w:t>
            </w:r>
          </w:p>
          <w:p>
            <w:pPr>
              <w:spacing w:line="300" w:lineRule="exact"/>
              <w:rPr>
                <w:rFonts w:hint="eastAsia" w:ascii="Times New Roman" w:hAnsi="Times New Roman" w:eastAsia="仿宋_GB2312" w:cs="Times New Roman"/>
                <w:kern w:val="2"/>
                <w:sz w:val="18"/>
                <w:szCs w:val="18"/>
                <w:lang w:val="en-US" w:eastAsia="zh-CN" w:bidi="ar-SA"/>
              </w:rPr>
            </w:pPr>
          </w:p>
        </w:tc>
        <w:tc>
          <w:tcPr>
            <w:tcW w:w="512"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新建</w:t>
            </w:r>
          </w:p>
        </w:tc>
        <w:tc>
          <w:tcPr>
            <w:tcW w:w="3300"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对轻中度污染耕地安全利用微生物修复技术和叶面调控相结合的农艺调控修复技术，轻中度污染耕地（安全利用类耕地）技术覆盖率达到100%。重度污染耕地严格落实风险管控措施，重度污染耕地（严格管控类耕地）风险管控措施覆盖率达到100%。</w:t>
            </w:r>
          </w:p>
        </w:tc>
        <w:tc>
          <w:tcPr>
            <w:tcW w:w="2952" w:type="dxa"/>
            <w:vAlign w:val="center"/>
          </w:tcPr>
          <w:p>
            <w:pPr>
              <w:spacing w:line="30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2023 年第一批市级农业农村发展专项资金，开展轻中度污染耕地安全利用及重度污染耕地严格落实风险管控措施。</w:t>
            </w:r>
          </w:p>
        </w:tc>
        <w:tc>
          <w:tcPr>
            <w:tcW w:w="60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16.3</w:t>
            </w:r>
          </w:p>
        </w:tc>
        <w:tc>
          <w:tcPr>
            <w:tcW w:w="506"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4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51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p>
        </w:tc>
        <w:tc>
          <w:tcPr>
            <w:tcW w:w="615"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16.3</w:t>
            </w:r>
          </w:p>
        </w:tc>
        <w:tc>
          <w:tcPr>
            <w:tcW w:w="716" w:type="dxa"/>
            <w:vAlign w:val="center"/>
          </w:tcPr>
          <w:p>
            <w:pPr>
              <w:spacing w:line="300" w:lineRule="exact"/>
              <w:jc w:val="center"/>
              <w:rPr>
                <w:rFonts w:hint="eastAsia" w:ascii="Times New Roman" w:hAnsi="Times New Roman" w:eastAsia="仿宋_GB2312" w:cs="Times New Roman"/>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5"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14</w:t>
            </w:r>
          </w:p>
        </w:tc>
        <w:tc>
          <w:tcPr>
            <w:tcW w:w="1740" w:type="dxa"/>
            <w:vAlign w:val="center"/>
          </w:tcPr>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2023年合作社高质量发展项目</w:t>
            </w:r>
          </w:p>
        </w:tc>
        <w:tc>
          <w:tcPr>
            <w:tcW w:w="1215" w:type="dxa"/>
            <w:vAlign w:val="center"/>
          </w:tcPr>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 xml:space="preserve">西安市灞桥区经营管理指导站  魏鹏 </w:t>
            </w:r>
          </w:p>
        </w:tc>
        <w:tc>
          <w:tcPr>
            <w:tcW w:w="840" w:type="dxa"/>
            <w:vAlign w:val="center"/>
          </w:tcPr>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灞桥区</w:t>
            </w:r>
          </w:p>
        </w:tc>
        <w:tc>
          <w:tcPr>
            <w:tcW w:w="675" w:type="dxa"/>
            <w:vAlign w:val="center"/>
          </w:tcPr>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2023-2024年</w:t>
            </w:r>
          </w:p>
        </w:tc>
        <w:tc>
          <w:tcPr>
            <w:tcW w:w="512" w:type="dxa"/>
            <w:vAlign w:val="center"/>
          </w:tcPr>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新建</w:t>
            </w:r>
          </w:p>
        </w:tc>
        <w:tc>
          <w:tcPr>
            <w:tcW w:w="3300" w:type="dxa"/>
            <w:vAlign w:val="center"/>
          </w:tcPr>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项目总投资5万元，申请财政扶持资金5万元，具体实施内容为：</w:t>
            </w:r>
          </w:p>
          <w:p>
            <w:pPr>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1.规范合作社建设方面：为5家高质量发展合作社制作章程、标识牌、规章制度并做好财务记账、年报、报税、档案整理等，每家0.5万元，计划投资2.5万元。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2.提升合作社经营服务能力：为5家高质量发展合作社采购农资、器具等，每个合作社投资0.5万元，计划投资2.5万元。</w:t>
            </w:r>
          </w:p>
        </w:tc>
        <w:tc>
          <w:tcPr>
            <w:tcW w:w="2952" w:type="dxa"/>
            <w:vAlign w:val="center"/>
          </w:tcPr>
          <w:p>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1.规范合作社建设方面：为5家高质量发展合作社制作章程、标识牌、规章制度并做好财务记账、年报、报税、档案整理等，每家0.5万元，计划投资2.5万元，申请财政扶持2.5万元。</w:t>
            </w:r>
          </w:p>
          <w:p>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2.提升合作社经营服务能力：为5家高质量发展合作社采购农资、器具等，每个合作社投资0.5万元，计划投资2.5万元，申请财政扶持2.5万元。</w:t>
            </w:r>
          </w:p>
        </w:tc>
        <w:tc>
          <w:tcPr>
            <w:tcW w:w="600" w:type="dxa"/>
            <w:vAlign w:val="center"/>
          </w:tcPr>
          <w:p>
            <w:pPr>
              <w:ind w:firstLine="341" w:firstLine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c>
          <w:tcPr>
            <w:tcW w:w="506" w:type="dxa"/>
            <w:vAlign w:val="center"/>
          </w:tcPr>
          <w:p>
            <w:pPr>
              <w:jc w:val="center"/>
              <w:rPr>
                <w:rFonts w:hint="eastAsia" w:ascii="仿宋_GB2312" w:hAnsi="仿宋_GB2312" w:eastAsia="仿宋_GB2312" w:cs="仿宋_GB2312"/>
                <w:sz w:val="18"/>
                <w:szCs w:val="18"/>
                <w:lang w:val="en-US" w:eastAsia="zh-CN"/>
              </w:rPr>
            </w:pPr>
          </w:p>
        </w:tc>
        <w:tc>
          <w:tcPr>
            <w:tcW w:w="540" w:type="dxa"/>
            <w:vAlign w:val="center"/>
          </w:tcPr>
          <w:p>
            <w:pPr>
              <w:jc w:val="center"/>
              <w:rPr>
                <w:rFonts w:hint="eastAsia" w:ascii="仿宋_GB2312" w:hAnsi="仿宋_GB2312" w:eastAsia="仿宋_GB2312" w:cs="仿宋_GB2312"/>
                <w:sz w:val="18"/>
                <w:szCs w:val="18"/>
                <w:lang w:val="en-US" w:eastAsia="zh-CN"/>
              </w:rPr>
            </w:pPr>
          </w:p>
        </w:tc>
        <w:tc>
          <w:tcPr>
            <w:tcW w:w="510" w:type="dxa"/>
            <w:vAlign w:val="center"/>
          </w:tcPr>
          <w:p>
            <w:pPr>
              <w:jc w:val="center"/>
              <w:rPr>
                <w:rFonts w:hint="eastAsia" w:ascii="仿宋_GB2312" w:hAnsi="仿宋_GB2312" w:eastAsia="仿宋_GB2312" w:cs="仿宋_GB2312"/>
                <w:sz w:val="18"/>
                <w:szCs w:val="18"/>
                <w:lang w:val="en-US" w:eastAsia="zh-CN"/>
              </w:rPr>
            </w:pPr>
          </w:p>
        </w:tc>
        <w:tc>
          <w:tcPr>
            <w:tcW w:w="61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5</w:t>
            </w:r>
          </w:p>
        </w:tc>
        <w:tc>
          <w:tcPr>
            <w:tcW w:w="716" w:type="dxa"/>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15</w:t>
            </w:r>
          </w:p>
        </w:tc>
        <w:tc>
          <w:tcPr>
            <w:tcW w:w="1740" w:type="dxa"/>
            <w:vAlign w:val="center"/>
          </w:tcPr>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市级家庭农场培育发展项目</w:t>
            </w:r>
          </w:p>
        </w:tc>
        <w:tc>
          <w:tcPr>
            <w:tcW w:w="1215" w:type="dxa"/>
            <w:vAlign w:val="center"/>
          </w:tcPr>
          <w:p>
            <w:pPr>
              <w:tabs>
                <w:tab w:val="left" w:pos="5312"/>
              </w:tabs>
              <w:spacing w:line="24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西安悦享时光亲子家庭农场</w:t>
            </w:r>
          </w:p>
          <w:p>
            <w:pPr>
              <w:tabs>
                <w:tab w:val="left" w:pos="5312"/>
              </w:tabs>
              <w:spacing w:line="240" w:lineRule="exact"/>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杨树林</w:t>
            </w:r>
          </w:p>
        </w:tc>
        <w:tc>
          <w:tcPr>
            <w:tcW w:w="840" w:type="dxa"/>
            <w:vAlign w:val="center"/>
          </w:tcPr>
          <w:p>
            <w:pPr>
              <w:tabs>
                <w:tab w:val="left" w:pos="5312"/>
              </w:tabs>
              <w:spacing w:line="240" w:lineRule="exac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狄寨街道东车村</w:t>
            </w:r>
          </w:p>
        </w:tc>
        <w:tc>
          <w:tcPr>
            <w:tcW w:w="675" w:type="dxa"/>
            <w:vAlign w:val="center"/>
          </w:tcPr>
          <w:p>
            <w:pPr>
              <w:tabs>
                <w:tab w:val="left" w:pos="5312"/>
              </w:tabs>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202</w:t>
            </w:r>
            <w:r>
              <w:rPr>
                <w:rFonts w:hint="eastAsia" w:ascii="仿宋_GB2312" w:hAnsi="仿宋_GB2312" w:eastAsia="仿宋_GB2312" w:cs="仿宋_GB2312"/>
                <w:sz w:val="18"/>
                <w:szCs w:val="18"/>
                <w:lang w:val="en-US" w:eastAsia="zh-CN"/>
              </w:rPr>
              <w:t>4年4月--10月</w:t>
            </w:r>
          </w:p>
        </w:tc>
        <w:tc>
          <w:tcPr>
            <w:tcW w:w="512" w:type="dxa"/>
            <w:vAlign w:val="center"/>
          </w:tcPr>
          <w:p>
            <w:pPr>
              <w:tabs>
                <w:tab w:val="left" w:pos="5312"/>
              </w:tabs>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新建</w:t>
            </w:r>
          </w:p>
        </w:tc>
        <w:tc>
          <w:tcPr>
            <w:tcW w:w="3300" w:type="dxa"/>
            <w:vAlign w:val="center"/>
          </w:tcPr>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该项目计划总投资27.1万元，具体实施内容如下：</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(一）建设类：</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1.新建1个草莓大棚1200平米，计划投资5.76万元，申请财政扶持5.76万元；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2.采购草莓苗11万株，其中红颜9.3万株，每株0.9元，章姬1.7万株，每株0.9元，计划投资9.9万元。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（二）改造类：</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1.对12个老旧草莓大棚共9990平米进行棚膜更换及大棚骨架修复，计划投资7.2万元。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2.土壤改良，施用有机肥30吨，每吨1000元，计划投资3万元，申请财政扶持3万元；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3.将原有喷灌设施改造为滴灌设施，共9990平方米，计划投资0.9万元，申请财政扶持0.9万元；</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（三）管理类：</w:t>
            </w:r>
          </w:p>
          <w:p>
            <w:pPr>
              <w:spacing w:line="300" w:lineRule="exact"/>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1.外包财务咨询管理，计划投资0.34万元，申请财政扶持0.34万元。</w:t>
            </w:r>
          </w:p>
        </w:tc>
        <w:tc>
          <w:tcPr>
            <w:tcW w:w="2952" w:type="dxa"/>
            <w:vAlign w:val="center"/>
          </w:tcPr>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新建草莓大棚1200平米，需投资5.76万元</w:t>
            </w:r>
            <w:r>
              <w:rPr>
                <w:rFonts w:hint="eastAsia" w:ascii="仿宋_GB2312" w:hAnsi="仿宋_GB2312" w:eastAsia="仿宋_GB2312" w:cs="仿宋_GB2312"/>
                <w:sz w:val="18"/>
                <w:szCs w:val="18"/>
                <w:lang w:eastAsia="zh-CN"/>
              </w:rPr>
              <w:t>，申请财政扶持</w:t>
            </w:r>
            <w:r>
              <w:rPr>
                <w:rFonts w:hint="eastAsia" w:ascii="仿宋_GB2312" w:hAnsi="仿宋_GB2312" w:eastAsia="仿宋_GB2312" w:cs="仿宋_GB2312"/>
                <w:sz w:val="18"/>
                <w:szCs w:val="18"/>
                <w:lang w:val="en-US" w:eastAsia="zh-CN"/>
              </w:rPr>
              <w:t>5.76万元；</w:t>
            </w:r>
          </w:p>
          <w:p>
            <w:pPr>
              <w:ind w:firstLine="360" w:firstLineChars="200"/>
              <w:rPr>
                <w:rFonts w:hint="eastAsia" w:ascii="仿宋_GB2312" w:hAnsi="仿宋_GB2312" w:eastAsia="仿宋_GB2312" w:cs="仿宋_GB2312"/>
                <w:b w:val="0"/>
                <w:bCs w:val="0"/>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土壤改良，</w:t>
            </w:r>
            <w:r>
              <w:rPr>
                <w:rFonts w:hint="eastAsia" w:ascii="仿宋_GB2312" w:hAnsi="仿宋_GB2312" w:eastAsia="仿宋_GB2312" w:cs="仿宋_GB2312"/>
                <w:sz w:val="18"/>
                <w:szCs w:val="18"/>
                <w:lang w:eastAsia="zh-CN"/>
              </w:rPr>
              <w:t>施用有机肥</w:t>
            </w:r>
            <w:r>
              <w:rPr>
                <w:rFonts w:hint="eastAsia" w:ascii="仿宋_GB2312" w:hAnsi="仿宋_GB2312" w:eastAsia="仿宋_GB2312" w:cs="仿宋_GB2312"/>
                <w:sz w:val="18"/>
                <w:szCs w:val="18"/>
                <w:lang w:val="en-US" w:eastAsia="zh-CN"/>
              </w:rPr>
              <w:t>30吨，每吨1000元，</w:t>
            </w:r>
            <w:r>
              <w:rPr>
                <w:rFonts w:hint="eastAsia" w:ascii="仿宋_GB2312" w:hAnsi="仿宋_GB2312" w:eastAsia="仿宋_GB2312" w:cs="仿宋_GB2312"/>
                <w:sz w:val="18"/>
                <w:szCs w:val="18"/>
              </w:rPr>
              <w:t>计划投资3</w:t>
            </w:r>
            <w:r>
              <w:rPr>
                <w:rFonts w:hint="eastAsia" w:ascii="仿宋_GB2312" w:hAnsi="仿宋_GB2312" w:eastAsia="仿宋_GB2312" w:cs="仿宋_GB2312"/>
                <w:b w:val="0"/>
                <w:bCs w:val="0"/>
                <w:sz w:val="18"/>
                <w:szCs w:val="18"/>
              </w:rPr>
              <w:t>万元</w:t>
            </w:r>
            <w:r>
              <w:rPr>
                <w:rFonts w:hint="eastAsia" w:ascii="仿宋_GB2312" w:hAnsi="仿宋_GB2312" w:eastAsia="仿宋_GB2312" w:cs="仿宋_GB2312"/>
                <w:b w:val="0"/>
                <w:bCs w:val="0"/>
                <w:sz w:val="18"/>
                <w:szCs w:val="18"/>
                <w:lang w:eastAsia="zh-CN"/>
              </w:rPr>
              <w:t>，申请财政扶持</w:t>
            </w:r>
            <w:r>
              <w:rPr>
                <w:rFonts w:hint="eastAsia" w:ascii="仿宋_GB2312" w:hAnsi="仿宋_GB2312" w:eastAsia="仿宋_GB2312" w:cs="仿宋_GB2312"/>
                <w:b w:val="0"/>
                <w:bCs w:val="0"/>
                <w:sz w:val="18"/>
                <w:szCs w:val="18"/>
                <w:lang w:val="en-US" w:eastAsia="zh-CN"/>
              </w:rPr>
              <w:t>3万元；</w:t>
            </w:r>
          </w:p>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3.将原有喷灌设施改造为滴灌设施，共9990平方米，</w:t>
            </w:r>
            <w:r>
              <w:rPr>
                <w:rFonts w:hint="eastAsia" w:ascii="仿宋_GB2312" w:hAnsi="仿宋_GB2312" w:eastAsia="仿宋_GB2312" w:cs="仿宋_GB2312"/>
                <w:sz w:val="18"/>
                <w:szCs w:val="18"/>
              </w:rPr>
              <w:t>计划投资0.9万元</w:t>
            </w:r>
            <w:r>
              <w:rPr>
                <w:rFonts w:hint="eastAsia" w:ascii="仿宋_GB2312" w:hAnsi="仿宋_GB2312" w:eastAsia="仿宋_GB2312" w:cs="仿宋_GB2312"/>
                <w:sz w:val="18"/>
                <w:szCs w:val="18"/>
                <w:lang w:eastAsia="zh-CN"/>
              </w:rPr>
              <w:t>，申请财政扶持</w:t>
            </w:r>
            <w:r>
              <w:rPr>
                <w:rFonts w:hint="eastAsia" w:ascii="仿宋_GB2312" w:hAnsi="仿宋_GB2312" w:eastAsia="仿宋_GB2312" w:cs="仿宋_GB2312"/>
                <w:sz w:val="18"/>
                <w:szCs w:val="18"/>
                <w:lang w:val="en-US" w:eastAsia="zh-CN"/>
              </w:rPr>
              <w:t>0.9万元；</w:t>
            </w:r>
          </w:p>
          <w:p>
            <w:pPr>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rPr>
              <w:t>外包财务咨询管理，</w:t>
            </w:r>
            <w:r>
              <w:rPr>
                <w:rFonts w:hint="eastAsia" w:ascii="仿宋_GB2312" w:hAnsi="仿宋_GB2312" w:eastAsia="仿宋_GB2312" w:cs="仿宋_GB2312"/>
                <w:sz w:val="18"/>
                <w:szCs w:val="18"/>
                <w:lang w:eastAsia="zh-CN"/>
              </w:rPr>
              <w:t>计划投资</w:t>
            </w:r>
            <w:r>
              <w:rPr>
                <w:rFonts w:hint="eastAsia" w:ascii="仿宋_GB2312" w:hAnsi="仿宋_GB2312" w:eastAsia="仿宋_GB2312" w:cs="仿宋_GB2312"/>
                <w:sz w:val="18"/>
                <w:szCs w:val="18"/>
              </w:rPr>
              <w:t>0.34万元</w:t>
            </w:r>
            <w:r>
              <w:rPr>
                <w:rFonts w:hint="eastAsia" w:ascii="仿宋_GB2312" w:hAnsi="仿宋_GB2312" w:eastAsia="仿宋_GB2312" w:cs="仿宋_GB2312"/>
                <w:sz w:val="18"/>
                <w:szCs w:val="18"/>
                <w:lang w:eastAsia="zh-CN"/>
              </w:rPr>
              <w:t>，申请</w:t>
            </w:r>
            <w:r>
              <w:rPr>
                <w:rFonts w:hint="eastAsia" w:ascii="仿宋_GB2312" w:hAnsi="仿宋_GB2312" w:eastAsia="仿宋_GB2312" w:cs="仿宋_GB2312"/>
                <w:sz w:val="18"/>
                <w:szCs w:val="18"/>
              </w:rPr>
              <w:t xml:space="preserve">财政扶持0.34万元。 </w:t>
            </w:r>
          </w:p>
          <w:p>
            <w:pPr>
              <w:pStyle w:val="2"/>
              <w:rPr>
                <w:rFonts w:hint="eastAsia" w:ascii="仿宋_GB2312" w:hAnsi="仿宋_GB2312" w:eastAsia="仿宋_GB2312" w:cs="仿宋_GB2312"/>
                <w:b w:val="0"/>
                <w:bCs w:val="0"/>
                <w:i w:val="0"/>
                <w:caps w:val="0"/>
                <w:spacing w:val="0"/>
                <w:w w:val="100"/>
                <w:sz w:val="18"/>
                <w:szCs w:val="18"/>
                <w:lang w:val="en-US" w:eastAsia="zh-CN"/>
              </w:rPr>
            </w:pPr>
          </w:p>
        </w:tc>
        <w:tc>
          <w:tcPr>
            <w:tcW w:w="600" w:type="dxa"/>
            <w:vAlign w:val="center"/>
          </w:tcPr>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27.1</w:t>
            </w:r>
          </w:p>
        </w:tc>
        <w:tc>
          <w:tcPr>
            <w:tcW w:w="506" w:type="dxa"/>
            <w:vAlign w:val="center"/>
          </w:tcPr>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p>
        </w:tc>
        <w:tc>
          <w:tcPr>
            <w:tcW w:w="540" w:type="dxa"/>
            <w:vAlign w:val="center"/>
          </w:tcPr>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en-US" w:eastAsia="zh-CN"/>
              </w:rPr>
              <w:t>7.1</w:t>
            </w:r>
          </w:p>
        </w:tc>
        <w:tc>
          <w:tcPr>
            <w:tcW w:w="510" w:type="dxa"/>
            <w:vAlign w:val="center"/>
          </w:tcPr>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p>
        </w:tc>
        <w:tc>
          <w:tcPr>
            <w:tcW w:w="615" w:type="dxa"/>
            <w:vAlign w:val="center"/>
          </w:tcPr>
          <w:p>
            <w:pPr>
              <w:spacing w:line="24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10</w:t>
            </w:r>
          </w:p>
        </w:tc>
        <w:tc>
          <w:tcPr>
            <w:tcW w:w="716" w:type="dxa"/>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16</w:t>
            </w:r>
          </w:p>
        </w:tc>
        <w:tc>
          <w:tcPr>
            <w:tcW w:w="1740" w:type="dxa"/>
            <w:vAlign w:val="center"/>
          </w:tcPr>
          <w:p>
            <w:pPr>
              <w:spacing w:line="300" w:lineRule="exact"/>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畜禽屠宰提升工程项目</w:t>
            </w:r>
          </w:p>
        </w:tc>
        <w:tc>
          <w:tcPr>
            <w:tcW w:w="1215" w:type="dxa"/>
            <w:vAlign w:val="center"/>
          </w:tcPr>
          <w:p>
            <w:pPr>
              <w:spacing w:line="300" w:lineRule="exact"/>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西安金正畜牧有限责任公司</w:t>
            </w:r>
          </w:p>
          <w:p>
            <w:pPr>
              <w:pStyle w:val="2"/>
              <w:rPr>
                <w:rFonts w:hint="eastAsia"/>
                <w:lang w:val="en-US" w:eastAsia="zh-CN"/>
              </w:rPr>
            </w:pPr>
            <w:r>
              <w:rPr>
                <w:rFonts w:hint="eastAsia" w:ascii="仿宋_GB2312" w:hAnsi="仿宋_GB2312" w:eastAsia="仿宋_GB2312" w:cs="仿宋_GB2312"/>
                <w:sz w:val="18"/>
                <w:szCs w:val="18"/>
                <w:lang w:eastAsia="zh-CN"/>
              </w:rPr>
              <w:t>徐祖军</w:t>
            </w:r>
          </w:p>
        </w:tc>
        <w:tc>
          <w:tcPr>
            <w:tcW w:w="840" w:type="dxa"/>
            <w:vAlign w:val="center"/>
          </w:tcPr>
          <w:p>
            <w:pPr>
              <w:spacing w:line="300" w:lineRule="exact"/>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灞桥区灞桥街道金正屠宰场</w:t>
            </w:r>
          </w:p>
        </w:tc>
        <w:tc>
          <w:tcPr>
            <w:tcW w:w="675" w:type="dxa"/>
            <w:vAlign w:val="center"/>
          </w:tcPr>
          <w:p>
            <w:pPr>
              <w:spacing w:line="300" w:lineRule="exact"/>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1年</w:t>
            </w:r>
          </w:p>
        </w:tc>
        <w:tc>
          <w:tcPr>
            <w:tcW w:w="512" w:type="dxa"/>
            <w:vAlign w:val="center"/>
          </w:tcPr>
          <w:p>
            <w:pPr>
              <w:spacing w:line="300" w:lineRule="exact"/>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改建</w:t>
            </w:r>
          </w:p>
        </w:tc>
        <w:tc>
          <w:tcPr>
            <w:tcW w:w="3300" w:type="dxa"/>
            <w:vAlign w:val="center"/>
          </w:tcPr>
          <w:p>
            <w:pPr>
              <w:spacing w:line="30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1、运河式烫毛池</w:t>
            </w:r>
            <w:r>
              <w:rPr>
                <w:rFonts w:hint="eastAsia" w:ascii="仿宋_GB2312" w:hAnsi="仿宋_GB2312" w:eastAsia="仿宋_GB2312" w:cs="仿宋_GB2312"/>
                <w:sz w:val="18"/>
                <w:szCs w:val="18"/>
                <w:lang w:val="en-US" w:eastAsia="zh-CN"/>
              </w:rPr>
              <w:t>25</w:t>
            </w:r>
            <w:r>
              <w:rPr>
                <w:rFonts w:hint="eastAsia" w:ascii="仿宋_GB2312" w:hAnsi="仿宋_GB2312" w:eastAsia="仿宋_GB2312" w:cs="仿宋_GB2312"/>
                <w:sz w:val="18"/>
                <w:szCs w:val="18"/>
              </w:rPr>
              <w:t>万元，其中申请财政扶持11万元</w:t>
            </w:r>
          </w:p>
          <w:p>
            <w:pPr>
              <w:spacing w:line="30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2、刨毛机1</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万元，其中申请财政扶持7万元；</w:t>
            </w:r>
          </w:p>
          <w:p>
            <w:pPr>
              <w:spacing w:line="300" w:lineRule="exact"/>
              <w:ind w:firstLine="360" w:firstLineChars="200"/>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3、辅料及安装工程5万元。</w:t>
            </w:r>
          </w:p>
        </w:tc>
        <w:tc>
          <w:tcPr>
            <w:tcW w:w="2952" w:type="dxa"/>
            <w:vAlign w:val="center"/>
          </w:tcPr>
          <w:p>
            <w:pPr>
              <w:spacing w:line="300" w:lineRule="exact"/>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1、运河式烫毛池申请财政扶持11万元</w:t>
            </w:r>
            <w:r>
              <w:rPr>
                <w:rFonts w:hint="eastAsia" w:ascii="仿宋_GB2312" w:hAnsi="仿宋_GB2312" w:eastAsia="仿宋_GB2312" w:cs="仿宋_GB2312"/>
                <w:sz w:val="18"/>
                <w:szCs w:val="18"/>
                <w:lang w:eastAsia="zh-CN"/>
              </w:rPr>
              <w:t>；</w:t>
            </w:r>
          </w:p>
          <w:p>
            <w:pPr>
              <w:spacing w:line="300" w:lineRule="exact"/>
              <w:ind w:firstLine="360" w:firstLineChars="200"/>
              <w:jc w:val="left"/>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2、刨毛机申请财政扶持7万元</w:t>
            </w:r>
            <w:r>
              <w:rPr>
                <w:rFonts w:hint="eastAsia" w:ascii="仿宋_GB2312" w:hAnsi="仿宋_GB2312" w:eastAsia="仿宋_GB2312" w:cs="仿宋_GB2312"/>
                <w:sz w:val="18"/>
                <w:szCs w:val="18"/>
                <w:lang w:eastAsia="zh-CN"/>
              </w:rPr>
              <w:t>。</w:t>
            </w:r>
          </w:p>
        </w:tc>
        <w:tc>
          <w:tcPr>
            <w:tcW w:w="600" w:type="dxa"/>
            <w:vAlign w:val="center"/>
          </w:tcPr>
          <w:p>
            <w:pPr>
              <w:spacing w:line="30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45</w:t>
            </w:r>
          </w:p>
        </w:tc>
        <w:tc>
          <w:tcPr>
            <w:tcW w:w="506" w:type="dxa"/>
            <w:vAlign w:val="center"/>
          </w:tcPr>
          <w:p>
            <w:pPr>
              <w:spacing w:line="300" w:lineRule="exact"/>
              <w:ind w:firstLine="420" w:firstLineChars="0"/>
              <w:jc w:val="center"/>
              <w:rPr>
                <w:rFonts w:hint="eastAsia" w:ascii="仿宋_GB2312" w:hAnsi="仿宋_GB2312" w:eastAsia="仿宋_GB2312" w:cs="仿宋_GB2312"/>
                <w:b w:val="0"/>
                <w:bCs w:val="0"/>
                <w:i w:val="0"/>
                <w:caps w:val="0"/>
                <w:spacing w:val="0"/>
                <w:w w:val="100"/>
                <w:sz w:val="18"/>
                <w:szCs w:val="18"/>
                <w:lang w:val="en-US" w:eastAsia="zh-CN"/>
              </w:rPr>
            </w:pPr>
          </w:p>
        </w:tc>
        <w:tc>
          <w:tcPr>
            <w:tcW w:w="540" w:type="dxa"/>
            <w:vAlign w:val="center"/>
          </w:tcPr>
          <w:p>
            <w:pPr>
              <w:spacing w:line="30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27</w:t>
            </w:r>
          </w:p>
        </w:tc>
        <w:tc>
          <w:tcPr>
            <w:tcW w:w="510" w:type="dxa"/>
            <w:vAlign w:val="center"/>
          </w:tcPr>
          <w:p>
            <w:pPr>
              <w:spacing w:line="300" w:lineRule="exact"/>
              <w:ind w:firstLine="420" w:firstLineChars="0"/>
              <w:jc w:val="center"/>
              <w:rPr>
                <w:rFonts w:hint="eastAsia" w:ascii="仿宋_GB2312" w:hAnsi="仿宋_GB2312" w:eastAsia="仿宋_GB2312" w:cs="仿宋_GB2312"/>
                <w:b w:val="0"/>
                <w:bCs w:val="0"/>
                <w:i w:val="0"/>
                <w:caps w:val="0"/>
                <w:spacing w:val="0"/>
                <w:w w:val="100"/>
                <w:sz w:val="18"/>
                <w:szCs w:val="18"/>
                <w:lang w:val="en-US" w:eastAsia="zh-CN"/>
              </w:rPr>
            </w:pPr>
          </w:p>
        </w:tc>
        <w:tc>
          <w:tcPr>
            <w:tcW w:w="615" w:type="dxa"/>
            <w:vAlign w:val="center"/>
          </w:tcPr>
          <w:p>
            <w:pPr>
              <w:spacing w:line="300" w:lineRule="exact"/>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18</w:t>
            </w:r>
          </w:p>
        </w:tc>
        <w:tc>
          <w:tcPr>
            <w:tcW w:w="716" w:type="dxa"/>
            <w:vAlign w:val="center"/>
          </w:tcPr>
          <w:p>
            <w:pPr>
              <w:spacing w:line="30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17</w:t>
            </w:r>
          </w:p>
        </w:tc>
        <w:tc>
          <w:tcPr>
            <w:tcW w:w="1740"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eastAsia="仿宋_GB2312"/>
                <w:sz w:val="18"/>
                <w:szCs w:val="18"/>
              </w:rPr>
              <w:t>2023年灞桥区扩大粮食种植（果园套种）项目实施方案</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baseline"/>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西安市灞桥区农业农村局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baseline"/>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刘军</w:t>
            </w:r>
          </w:p>
          <w:p>
            <w:pPr>
              <w:spacing w:line="300" w:lineRule="exact"/>
              <w:rPr>
                <w:rFonts w:hint="eastAsia" w:ascii="Times New Roman" w:hAnsi="Times New Roman" w:eastAsia="仿宋_GB2312" w:cs="Times New Roman"/>
                <w:kern w:val="2"/>
                <w:sz w:val="18"/>
                <w:szCs w:val="18"/>
                <w:lang w:val="en-US" w:eastAsia="zh-CN" w:bidi="ar-SA"/>
              </w:rPr>
            </w:pPr>
          </w:p>
        </w:tc>
        <w:tc>
          <w:tcPr>
            <w:tcW w:w="840" w:type="dxa"/>
            <w:vAlign w:val="center"/>
          </w:tcPr>
          <w:p>
            <w:pPr>
              <w:spacing w:line="300" w:lineRule="exact"/>
              <w:jc w:val="center"/>
              <w:rPr>
                <w:rFonts w:hint="eastAsia" w:ascii="Times New Roman" w:hAnsi="Times New Roman" w:eastAsia="仿宋_GB2312" w:cs="Times New Roman"/>
                <w:kern w:val="2"/>
                <w:sz w:val="18"/>
                <w:szCs w:val="18"/>
                <w:lang w:val="en-US" w:eastAsia="zh-CN" w:bidi="ar-SA"/>
              </w:rPr>
            </w:pPr>
            <w:r>
              <w:rPr>
                <w:rFonts w:eastAsia="仿宋_GB2312"/>
                <w:sz w:val="18"/>
                <w:szCs w:val="18"/>
              </w:rPr>
              <w:t>狄寨街办</w:t>
            </w:r>
          </w:p>
        </w:tc>
        <w:tc>
          <w:tcPr>
            <w:tcW w:w="675"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hint="eastAsia" w:eastAsia="仿宋_GB2312"/>
                <w:sz w:val="18"/>
                <w:szCs w:val="18"/>
              </w:rPr>
              <w:t>2024年</w:t>
            </w:r>
          </w:p>
        </w:tc>
        <w:tc>
          <w:tcPr>
            <w:tcW w:w="512" w:type="dxa"/>
            <w:vAlign w:val="center"/>
          </w:tcPr>
          <w:p>
            <w:pPr>
              <w:spacing w:line="300" w:lineRule="exact"/>
              <w:rPr>
                <w:rFonts w:hint="eastAsia" w:ascii="Times New Roman" w:hAnsi="Times New Roman" w:eastAsia="仿宋_GB2312" w:cs="Times New Roman"/>
                <w:kern w:val="2"/>
                <w:sz w:val="18"/>
                <w:szCs w:val="18"/>
                <w:lang w:val="en-US" w:eastAsia="zh-CN" w:bidi="ar-SA"/>
              </w:rPr>
            </w:pPr>
            <w:r>
              <w:rPr>
                <w:rFonts w:eastAsia="仿宋_GB2312"/>
                <w:sz w:val="18"/>
                <w:szCs w:val="18"/>
              </w:rPr>
              <w:t>新建</w:t>
            </w:r>
          </w:p>
        </w:tc>
        <w:tc>
          <w:tcPr>
            <w:tcW w:w="3300" w:type="dxa"/>
            <w:vAlign w:val="center"/>
          </w:tcPr>
          <w:p>
            <w:pPr>
              <w:spacing w:line="240" w:lineRule="exact"/>
              <w:ind w:firstLine="360" w:firstLineChars="200"/>
              <w:rPr>
                <w:rFonts w:hint="eastAsia" w:eastAsia="仿宋_GB2312"/>
                <w:sz w:val="18"/>
                <w:szCs w:val="18"/>
              </w:rPr>
            </w:pPr>
            <w:r>
              <w:rPr>
                <w:rFonts w:hint="eastAsia" w:eastAsia="仿宋_GB2312"/>
                <w:sz w:val="18"/>
                <w:szCs w:val="18"/>
              </w:rPr>
              <w:t>（一）套种类型：大豆；</w:t>
            </w:r>
          </w:p>
          <w:p>
            <w:pPr>
              <w:spacing w:line="240" w:lineRule="exact"/>
              <w:ind w:firstLine="360" w:firstLineChars="200"/>
              <w:rPr>
                <w:rFonts w:hint="eastAsia" w:eastAsia="仿宋_GB2312"/>
                <w:sz w:val="18"/>
                <w:szCs w:val="18"/>
              </w:rPr>
            </w:pPr>
            <w:r>
              <w:rPr>
                <w:rFonts w:hint="eastAsia" w:eastAsia="仿宋_GB2312"/>
                <w:sz w:val="18"/>
                <w:szCs w:val="18"/>
              </w:rPr>
              <w:t>（二）套种地域：依托农业园区、经营合作组织、家庭农场等进行实施；</w:t>
            </w:r>
          </w:p>
          <w:p>
            <w:pPr>
              <w:spacing w:line="240" w:lineRule="exact"/>
              <w:ind w:firstLine="360" w:firstLineChars="200"/>
              <w:rPr>
                <w:rFonts w:hint="eastAsia" w:eastAsia="仿宋_GB2312"/>
                <w:sz w:val="18"/>
                <w:szCs w:val="18"/>
              </w:rPr>
            </w:pPr>
            <w:r>
              <w:rPr>
                <w:rFonts w:hint="eastAsia" w:eastAsia="仿宋_GB2312"/>
                <w:sz w:val="18"/>
                <w:szCs w:val="18"/>
              </w:rPr>
              <w:t>（三）套种方式：主要以种植年限为5年以内的樱桃幼园为主；</w:t>
            </w:r>
          </w:p>
          <w:p>
            <w:pPr>
              <w:spacing w:line="24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eastAsia="仿宋_GB2312"/>
                <w:sz w:val="18"/>
                <w:szCs w:val="18"/>
              </w:rPr>
              <w:t>（四）套种面积：以200亩为基础，示范带动周边群众扩大粮食生产。</w:t>
            </w:r>
          </w:p>
        </w:tc>
        <w:tc>
          <w:tcPr>
            <w:tcW w:w="2952" w:type="dxa"/>
            <w:vAlign w:val="center"/>
          </w:tcPr>
          <w:p>
            <w:pPr>
              <w:spacing w:line="240" w:lineRule="exact"/>
              <w:ind w:firstLine="360" w:firstLineChars="200"/>
              <w:rPr>
                <w:rFonts w:hint="eastAsia" w:ascii="Times New Roman" w:hAnsi="Times New Roman" w:eastAsia="仿宋_GB2312" w:cs="Times New Roman"/>
                <w:kern w:val="2"/>
                <w:sz w:val="18"/>
                <w:szCs w:val="18"/>
                <w:lang w:val="en-US" w:eastAsia="zh-CN" w:bidi="ar-SA"/>
              </w:rPr>
            </w:pPr>
            <w:r>
              <w:rPr>
                <w:rFonts w:hint="eastAsia" w:eastAsia="仿宋_GB2312"/>
                <w:sz w:val="18"/>
                <w:szCs w:val="18"/>
              </w:rPr>
              <w:t>扩大粮食种植（果园套种）新增面积按照每种植1亩大豆，补贴500元的标准，拟新增种植面积200亩，财政共支持10万元。资金拟补给第三方机构，由第三方机构具体实施。</w:t>
            </w:r>
          </w:p>
        </w:tc>
        <w:tc>
          <w:tcPr>
            <w:tcW w:w="600"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10</w:t>
            </w:r>
          </w:p>
        </w:tc>
        <w:tc>
          <w:tcPr>
            <w:tcW w:w="506" w:type="dxa"/>
            <w:vAlign w:val="center"/>
          </w:tcPr>
          <w:p>
            <w:pPr>
              <w:spacing w:line="300" w:lineRule="exact"/>
              <w:ind w:firstLine="420" w:firstLineChars="0"/>
              <w:jc w:val="center"/>
              <w:rPr>
                <w:rFonts w:hint="eastAsia" w:ascii="仿宋_GB2312" w:hAnsi="仿宋_GB2312" w:eastAsia="仿宋_GB2312" w:cs="仿宋_GB2312"/>
                <w:kern w:val="2"/>
                <w:sz w:val="18"/>
                <w:szCs w:val="18"/>
                <w:lang w:val="en-US" w:eastAsia="zh-CN" w:bidi="ar-SA"/>
              </w:rPr>
            </w:pPr>
          </w:p>
        </w:tc>
        <w:tc>
          <w:tcPr>
            <w:tcW w:w="540"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p>
        </w:tc>
        <w:tc>
          <w:tcPr>
            <w:tcW w:w="510" w:type="dxa"/>
            <w:vAlign w:val="center"/>
          </w:tcPr>
          <w:p>
            <w:pPr>
              <w:spacing w:line="300" w:lineRule="exact"/>
              <w:ind w:firstLine="420" w:firstLineChars="0"/>
              <w:jc w:val="center"/>
              <w:rPr>
                <w:rFonts w:hint="eastAsia" w:ascii="仿宋_GB2312" w:hAnsi="仿宋_GB2312" w:eastAsia="仿宋_GB2312" w:cs="仿宋_GB2312"/>
                <w:kern w:val="2"/>
                <w:sz w:val="18"/>
                <w:szCs w:val="18"/>
                <w:lang w:val="en-US" w:eastAsia="zh-CN" w:bidi="ar-SA"/>
              </w:rPr>
            </w:pPr>
          </w:p>
        </w:tc>
        <w:tc>
          <w:tcPr>
            <w:tcW w:w="615"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10</w:t>
            </w:r>
          </w:p>
        </w:tc>
        <w:tc>
          <w:tcPr>
            <w:tcW w:w="716" w:type="dxa"/>
            <w:vAlign w:val="center"/>
          </w:tcPr>
          <w:p>
            <w:pPr>
              <w:spacing w:line="30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18</w:t>
            </w:r>
          </w:p>
        </w:tc>
        <w:tc>
          <w:tcPr>
            <w:tcW w:w="17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2024年灞桥樱桃产业宣传推介会</w:t>
            </w:r>
          </w:p>
        </w:tc>
        <w:tc>
          <w:tcPr>
            <w:tcW w:w="1215" w:type="dxa"/>
            <w:vAlign w:val="center"/>
          </w:tcPr>
          <w:p>
            <w:pPr>
              <w:spacing w:line="280" w:lineRule="exact"/>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灞桥区农业农村局</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孙俊鹏</w:t>
            </w:r>
          </w:p>
        </w:tc>
        <w:tc>
          <w:tcPr>
            <w:tcW w:w="840"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西安市灞桥区</w:t>
            </w:r>
          </w:p>
        </w:tc>
        <w:tc>
          <w:tcPr>
            <w:tcW w:w="675"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2024</w:t>
            </w:r>
          </w:p>
        </w:tc>
        <w:tc>
          <w:tcPr>
            <w:tcW w:w="512" w:type="dxa"/>
            <w:vAlign w:val="center"/>
          </w:tcPr>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新建</w:t>
            </w:r>
          </w:p>
        </w:tc>
        <w:tc>
          <w:tcPr>
            <w:tcW w:w="3300"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2024年该项目计划总投资25万元，具体内容设计内容如下：</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举办2024年樱桃传推介会，投资25万元。</w:t>
            </w:r>
          </w:p>
        </w:tc>
        <w:tc>
          <w:tcPr>
            <w:tcW w:w="2952" w:type="dxa"/>
            <w:vAlign w:val="center"/>
          </w:tcPr>
          <w:p>
            <w:pPr>
              <w:spacing w:line="280" w:lineRule="exact"/>
              <w:ind w:firstLine="360" w:firstLineChars="20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2</w:t>
            </w:r>
            <w:r>
              <w:rPr>
                <w:rFonts w:hint="eastAsia" w:ascii="仿宋_GB2312" w:hAnsi="仿宋_GB2312" w:eastAsia="仿宋_GB2312" w:cs="仿宋_GB2312"/>
                <w:sz w:val="18"/>
                <w:szCs w:val="18"/>
                <w:lang w:bidi="ar"/>
              </w:rPr>
              <w:t>023年该项目申请财政补助25万元，具体设计内容如下：</w:t>
            </w:r>
          </w:p>
          <w:p>
            <w:pPr>
              <w:spacing w:line="280" w:lineRule="exact"/>
              <w:jc w:val="left"/>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2024年樱桃产业宣传推介会,投资25万元，市级财政扶持25万元。</w:t>
            </w:r>
          </w:p>
        </w:tc>
        <w:tc>
          <w:tcPr>
            <w:tcW w:w="60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25</w:t>
            </w:r>
          </w:p>
        </w:tc>
        <w:tc>
          <w:tcPr>
            <w:tcW w:w="50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4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510"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p>
        </w:tc>
        <w:tc>
          <w:tcPr>
            <w:tcW w:w="615"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bidi="ar"/>
              </w:rPr>
              <w:t>25</w:t>
            </w:r>
          </w:p>
        </w:tc>
        <w:tc>
          <w:tcPr>
            <w:tcW w:w="716" w:type="dxa"/>
            <w:vAlign w:val="center"/>
          </w:tcPr>
          <w:p>
            <w:pPr>
              <w:spacing w:line="280" w:lineRule="exact"/>
              <w:jc w:val="center"/>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15182" w:type="dxa"/>
            <w:gridSpan w:val="14"/>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bCs/>
                <w:i w:val="0"/>
                <w:caps w:val="0"/>
                <w:spacing w:val="0"/>
                <w:w w:val="100"/>
                <w:sz w:val="18"/>
                <w:szCs w:val="18"/>
                <w:lang w:val="en-US" w:eastAsia="zh-CN"/>
              </w:rPr>
            </w:pPr>
            <w:r>
              <w:rPr>
                <w:rFonts w:hint="eastAsia" w:ascii="仿宋_GB2312" w:hAnsi="仿宋_GB2312" w:eastAsia="仿宋_GB2312" w:cs="仿宋_GB2312"/>
                <w:b/>
                <w:bCs/>
                <w:i w:val="0"/>
                <w:caps w:val="0"/>
                <w:spacing w:val="0"/>
                <w:w w:val="100"/>
                <w:sz w:val="18"/>
                <w:szCs w:val="18"/>
                <w:lang w:val="en-US" w:eastAsia="zh-CN"/>
              </w:rPr>
              <w:t xml:space="preserve">2023年第三批省级农业农村专项资金项目 </w:t>
            </w:r>
            <w:r>
              <w:rPr>
                <w:rFonts w:hint="eastAsia" w:ascii="仿宋_GB2312" w:hAnsi="仿宋_GB2312" w:eastAsia="仿宋_GB2312" w:cs="仿宋_GB2312"/>
                <w:b w:val="0"/>
                <w:bCs w:val="0"/>
                <w:i w:val="0"/>
                <w:caps w:val="0"/>
                <w:spacing w:val="0"/>
                <w:w w:val="100"/>
                <w:sz w:val="18"/>
                <w:szCs w:val="18"/>
                <w:lang w:val="en-US" w:eastAsia="zh-CN"/>
              </w:rPr>
              <w:t xml:space="preserve">    </w:t>
            </w:r>
            <w:r>
              <w:rPr>
                <w:rFonts w:hint="eastAsia" w:ascii="仿宋_GB2312" w:hAnsi="仿宋_GB2312" w:eastAsia="仿宋_GB2312" w:cs="仿宋_GB2312"/>
                <w:b/>
                <w:bCs/>
                <w:i w:val="0"/>
                <w:caps w:val="0"/>
                <w:spacing w:val="0"/>
                <w:w w:val="100"/>
                <w:sz w:val="18"/>
                <w:szCs w:val="18"/>
                <w:lang w:val="en-US" w:eastAsia="zh-CN"/>
              </w:rPr>
              <w:t>市农发﹝2023﹞140号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0"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19</w:t>
            </w:r>
          </w:p>
        </w:tc>
        <w:tc>
          <w:tcPr>
            <w:tcW w:w="1740" w:type="dxa"/>
            <w:vAlign w:val="center"/>
          </w:tcPr>
          <w:p>
            <w:pPr>
              <w:tabs>
                <w:tab w:val="left" w:pos="5312"/>
              </w:tabs>
              <w:spacing w:line="240" w:lineRule="auto"/>
              <w:rPr>
                <w:rFonts w:hint="eastAsia" w:ascii="仿宋_GB2312" w:hAnsi="仿宋_GB2312" w:eastAsia="仿宋_GB2312" w:cs="仿宋_GB2312"/>
                <w:sz w:val="18"/>
                <w:szCs w:val="18"/>
              </w:rPr>
            </w:pPr>
          </w:p>
          <w:p>
            <w:pPr>
              <w:tabs>
                <w:tab w:val="left" w:pos="5312"/>
              </w:tabs>
              <w:spacing w:line="240" w:lineRule="auto"/>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家庭农场</w:t>
            </w:r>
            <w:r>
              <w:rPr>
                <w:rFonts w:hint="eastAsia" w:ascii="仿宋_GB2312" w:hAnsi="仿宋_GB2312" w:eastAsia="仿宋_GB2312" w:cs="仿宋_GB2312"/>
                <w:sz w:val="18"/>
                <w:szCs w:val="18"/>
                <w:lang w:eastAsia="zh-CN"/>
              </w:rPr>
              <w:t>种质资源引进项目</w:t>
            </w:r>
          </w:p>
        </w:tc>
        <w:tc>
          <w:tcPr>
            <w:tcW w:w="1215" w:type="dxa"/>
            <w:vAlign w:val="center"/>
          </w:tcPr>
          <w:p>
            <w:pPr>
              <w:tabs>
                <w:tab w:val="left" w:pos="5312"/>
              </w:tabs>
              <w:spacing w:line="24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西安</w:t>
            </w:r>
            <w:r>
              <w:rPr>
                <w:rFonts w:hint="eastAsia" w:ascii="仿宋_GB2312" w:hAnsi="仿宋_GB2312" w:eastAsia="仿宋_GB2312" w:cs="仿宋_GB2312"/>
                <w:sz w:val="18"/>
                <w:szCs w:val="18"/>
                <w:lang w:eastAsia="zh-CN"/>
              </w:rPr>
              <w:t>果梦园</w:t>
            </w:r>
            <w:r>
              <w:rPr>
                <w:rFonts w:hint="eastAsia" w:ascii="仿宋_GB2312" w:hAnsi="仿宋_GB2312" w:eastAsia="仿宋_GB2312" w:cs="仿宋_GB2312"/>
                <w:sz w:val="18"/>
                <w:szCs w:val="18"/>
              </w:rPr>
              <w:t>家庭农场</w:t>
            </w:r>
          </w:p>
          <w:p>
            <w:pPr>
              <w:tabs>
                <w:tab w:val="left" w:pos="5312"/>
              </w:tabs>
              <w:spacing w:line="240" w:lineRule="auto"/>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任院院</w:t>
            </w:r>
          </w:p>
        </w:tc>
        <w:tc>
          <w:tcPr>
            <w:tcW w:w="840" w:type="dxa"/>
            <w:vAlign w:val="center"/>
          </w:tcPr>
          <w:p>
            <w:pPr>
              <w:tabs>
                <w:tab w:val="left" w:pos="5312"/>
              </w:tabs>
              <w:spacing w:line="240" w:lineRule="auto"/>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eastAsia="zh-CN"/>
              </w:rPr>
              <w:t>洪庆街办</w:t>
            </w:r>
            <w:r>
              <w:rPr>
                <w:rFonts w:hint="eastAsia" w:ascii="仿宋_GB2312" w:hAnsi="仿宋_GB2312" w:eastAsia="仿宋_GB2312" w:cs="仿宋_GB2312"/>
                <w:sz w:val="18"/>
                <w:szCs w:val="18"/>
              </w:rPr>
              <w:t>下鲁峪村</w:t>
            </w:r>
          </w:p>
        </w:tc>
        <w:tc>
          <w:tcPr>
            <w:tcW w:w="675" w:type="dxa"/>
            <w:vAlign w:val="center"/>
          </w:tcPr>
          <w:p>
            <w:pPr>
              <w:tabs>
                <w:tab w:val="left" w:pos="5312"/>
              </w:tabs>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2024</w:t>
            </w:r>
            <w:r>
              <w:rPr>
                <w:rFonts w:hint="eastAsia" w:ascii="仿宋_GB2312" w:hAnsi="仿宋_GB2312" w:eastAsia="仿宋_GB2312" w:cs="仿宋_GB2312"/>
                <w:sz w:val="18"/>
                <w:szCs w:val="18"/>
              </w:rPr>
              <w:t>年</w:t>
            </w:r>
            <w:r>
              <w:rPr>
                <w:rFonts w:hint="eastAsia" w:ascii="仿宋_GB2312" w:hAnsi="仿宋_GB2312" w:eastAsia="仿宋_GB2312" w:cs="仿宋_GB2312"/>
                <w:sz w:val="18"/>
                <w:szCs w:val="18"/>
                <w:lang w:val="en-US" w:eastAsia="zh-CN"/>
              </w:rPr>
              <w:t>4月--2024年10月</w:t>
            </w:r>
          </w:p>
        </w:tc>
        <w:tc>
          <w:tcPr>
            <w:tcW w:w="512" w:type="dxa"/>
            <w:vAlign w:val="center"/>
          </w:tcPr>
          <w:p>
            <w:pPr>
              <w:tabs>
                <w:tab w:val="left" w:pos="5312"/>
              </w:tabs>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新建</w:t>
            </w:r>
          </w:p>
        </w:tc>
        <w:tc>
          <w:tcPr>
            <w:tcW w:w="3300" w:type="dxa"/>
            <w:vAlign w:val="center"/>
          </w:tcPr>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该项目计划总投资25万元，具体实施内容如下：</w:t>
            </w:r>
          </w:p>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1.引进吉塞拉六号脱毒砧木2万棵，计划投资5万元；</w:t>
            </w:r>
          </w:p>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2.引进樱桃树苗（2年生）200棵，每棵250元，（其中弗里斯克60棵，皇家泰奥佳80棵，太平阳红60棵），计划投资5万元，申请财政扶持5万元；</w:t>
            </w:r>
          </w:p>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3.引进樱桃新品种接穗1000条，每条150元，（其中弗里斯克300条，皇家泰奥佳400条，太平阳红300条），计划投资15万元，申请财政扶持5万元。</w:t>
            </w:r>
          </w:p>
        </w:tc>
        <w:tc>
          <w:tcPr>
            <w:tcW w:w="2952" w:type="dxa"/>
            <w:vAlign w:val="center"/>
          </w:tcPr>
          <w:p>
            <w:pPr>
              <w:tabs>
                <w:tab w:val="left" w:pos="5312"/>
              </w:tabs>
              <w:spacing w:line="240" w:lineRule="auto"/>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共申请财政扶持10万元，具体实施内容如下：</w:t>
            </w:r>
          </w:p>
          <w:p>
            <w:pPr>
              <w:numPr>
                <w:ilvl w:val="0"/>
                <w:numId w:val="0"/>
              </w:numPr>
              <w:tabs>
                <w:tab w:val="left" w:pos="5312"/>
              </w:tabs>
              <w:spacing w:line="240" w:lineRule="auto"/>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1.进樱桃树苗（2年生）200棵，每棵250元，（其中弗里斯克60棵，皇家泰奥佳80棵，太平阳红60棵），申请财政扶持5万元；</w:t>
            </w:r>
          </w:p>
          <w:p>
            <w:pPr>
              <w:numPr>
                <w:ilvl w:val="0"/>
                <w:numId w:val="0"/>
              </w:numPr>
              <w:tabs>
                <w:tab w:val="left" w:pos="5312"/>
              </w:tabs>
              <w:spacing w:line="240" w:lineRule="auto"/>
              <w:ind w:firstLine="360" w:firstLineChars="200"/>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2.引进樱桃新品种接穗1000条，每条150元，（其中弗里斯克300条，皇家泰奥佳400条，太平阳红300条），申请财政扶持5万元。</w:t>
            </w:r>
          </w:p>
        </w:tc>
        <w:tc>
          <w:tcPr>
            <w:tcW w:w="600" w:type="dxa"/>
            <w:vAlign w:val="center"/>
          </w:tcPr>
          <w:p>
            <w:pPr>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25</w:t>
            </w:r>
          </w:p>
        </w:tc>
        <w:tc>
          <w:tcPr>
            <w:tcW w:w="506" w:type="dxa"/>
            <w:vAlign w:val="center"/>
          </w:tcPr>
          <w:p>
            <w:pPr>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p>
        </w:tc>
        <w:tc>
          <w:tcPr>
            <w:tcW w:w="540" w:type="dxa"/>
            <w:vAlign w:val="center"/>
          </w:tcPr>
          <w:p>
            <w:pPr>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lang w:val="en-US" w:eastAsia="zh-CN"/>
              </w:rPr>
              <w:t>15</w:t>
            </w:r>
          </w:p>
        </w:tc>
        <w:tc>
          <w:tcPr>
            <w:tcW w:w="510" w:type="dxa"/>
            <w:vAlign w:val="center"/>
          </w:tcPr>
          <w:p>
            <w:pPr>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p>
        </w:tc>
        <w:tc>
          <w:tcPr>
            <w:tcW w:w="615" w:type="dxa"/>
            <w:vAlign w:val="center"/>
          </w:tcPr>
          <w:p>
            <w:pPr>
              <w:spacing w:line="240" w:lineRule="auto"/>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10</w:t>
            </w:r>
          </w:p>
        </w:tc>
        <w:tc>
          <w:tcPr>
            <w:tcW w:w="716" w:type="dxa"/>
            <w:vAlign w:val="center"/>
          </w:tcPr>
          <w:p>
            <w:pPr>
              <w:spacing w:line="24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5" w:hRule="atLeast"/>
          <w:jc w:val="center"/>
        </w:trPr>
        <w:tc>
          <w:tcPr>
            <w:tcW w:w="461"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b w:val="0"/>
                <w:bCs w:val="0"/>
                <w:i w:val="0"/>
                <w:caps w:val="0"/>
                <w:spacing w:val="0"/>
                <w:w w:val="100"/>
                <w:sz w:val="18"/>
                <w:szCs w:val="18"/>
                <w:lang w:val="en-US" w:eastAsia="zh-CN"/>
              </w:rPr>
              <w:t>20</w:t>
            </w:r>
          </w:p>
        </w:tc>
        <w:tc>
          <w:tcPr>
            <w:tcW w:w="1740" w:type="dxa"/>
            <w:vAlign w:val="center"/>
          </w:tcPr>
          <w:p>
            <w:pP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葡萄单栋避雨棚项目</w:t>
            </w:r>
          </w:p>
        </w:tc>
        <w:tc>
          <w:tcPr>
            <w:tcW w:w="1215" w:type="dxa"/>
            <w:vAlign w:val="center"/>
          </w:tcPr>
          <w:p>
            <w:pP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西安市灞桥区鹤翔家庭农场王大卫</w:t>
            </w:r>
          </w:p>
        </w:tc>
        <w:tc>
          <w:tcPr>
            <w:tcW w:w="840" w:type="dxa"/>
            <w:vAlign w:val="center"/>
          </w:tcPr>
          <w:p>
            <w:pP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狄寨村八组</w:t>
            </w:r>
          </w:p>
        </w:tc>
        <w:tc>
          <w:tcPr>
            <w:tcW w:w="675" w:type="dxa"/>
            <w:vAlign w:val="center"/>
          </w:tcPr>
          <w:p>
            <w:pP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2024年</w:t>
            </w:r>
          </w:p>
        </w:tc>
        <w:tc>
          <w:tcPr>
            <w:tcW w:w="512" w:type="dxa"/>
            <w:vAlign w:val="center"/>
          </w:tcPr>
          <w:p>
            <w:pP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新建</w:t>
            </w:r>
          </w:p>
        </w:tc>
        <w:tc>
          <w:tcPr>
            <w:tcW w:w="3300" w:type="dxa"/>
            <w:vAlign w:val="center"/>
          </w:tcPr>
          <w:p>
            <w:pPr>
              <w:ind w:firstLine="360" w:firstLineChars="20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建设葡萄单栋避雨棚，钢材规格：（600*4*2）cm，避雨棚高3米、宽2.6米，共14亩，计划投资25万元,申请财政扶持9.8万元。</w:t>
            </w:r>
          </w:p>
        </w:tc>
        <w:tc>
          <w:tcPr>
            <w:tcW w:w="2952" w:type="dxa"/>
            <w:vAlign w:val="center"/>
          </w:tcPr>
          <w:p>
            <w:pPr>
              <w:ind w:firstLine="360" w:firstLineChars="200"/>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建设葡萄单栋避雨棚</w:t>
            </w:r>
            <w:r>
              <w:rPr>
                <w:rFonts w:hint="eastAsia" w:ascii="仿宋_GB2312" w:hAnsi="仿宋_GB2312" w:eastAsia="仿宋_GB2312" w:cs="仿宋_GB2312"/>
                <w:sz w:val="18"/>
                <w:szCs w:val="18"/>
                <w:lang w:eastAsia="zh-CN"/>
              </w:rPr>
              <w:t>，钢材规格：（</w:t>
            </w:r>
            <w:r>
              <w:rPr>
                <w:rFonts w:hint="eastAsia" w:ascii="仿宋_GB2312" w:hAnsi="仿宋_GB2312" w:eastAsia="仿宋_GB2312" w:cs="仿宋_GB2312"/>
                <w:sz w:val="18"/>
                <w:szCs w:val="18"/>
                <w:lang w:val="en-US" w:eastAsia="zh-CN"/>
              </w:rPr>
              <w:t>600*4*2</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cm，避雨棚</w:t>
            </w:r>
            <w:r>
              <w:rPr>
                <w:rFonts w:hint="eastAsia" w:ascii="仿宋_GB2312" w:hAnsi="仿宋_GB2312" w:eastAsia="仿宋_GB2312" w:cs="仿宋_GB2312"/>
                <w:sz w:val="18"/>
                <w:szCs w:val="18"/>
              </w:rPr>
              <w:t>高3米、宽2.6米</w:t>
            </w:r>
            <w:r>
              <w:rPr>
                <w:rFonts w:hint="eastAsia" w:ascii="仿宋_GB2312" w:hAnsi="仿宋_GB2312" w:eastAsia="仿宋_GB2312" w:cs="仿宋_GB2312"/>
                <w:sz w:val="18"/>
                <w:szCs w:val="18"/>
                <w:lang w:eastAsia="zh-CN"/>
              </w:rPr>
              <w:t>，共</w:t>
            </w:r>
            <w:r>
              <w:rPr>
                <w:rFonts w:hint="eastAsia" w:ascii="仿宋_GB2312" w:hAnsi="仿宋_GB2312" w:eastAsia="仿宋_GB2312" w:cs="仿宋_GB2312"/>
                <w:sz w:val="18"/>
                <w:szCs w:val="18"/>
              </w:rPr>
              <w:t>14亩，申请财政扶持9.8万元。</w:t>
            </w:r>
          </w:p>
        </w:tc>
        <w:tc>
          <w:tcPr>
            <w:tcW w:w="600" w:type="dxa"/>
            <w:vAlign w:val="center"/>
          </w:tcPr>
          <w:p>
            <w:pPr>
              <w:ind w:firstLine="341" w:firstLineChars="0"/>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25</w:t>
            </w:r>
          </w:p>
        </w:tc>
        <w:tc>
          <w:tcPr>
            <w:tcW w:w="506" w:type="dxa"/>
            <w:vAlign w:val="center"/>
          </w:tcPr>
          <w:p>
            <w:pPr>
              <w:jc w:val="center"/>
              <w:rPr>
                <w:rFonts w:hint="eastAsia" w:ascii="仿宋_GB2312" w:hAnsi="仿宋_GB2312" w:eastAsia="仿宋_GB2312" w:cs="仿宋_GB2312"/>
                <w:b w:val="0"/>
                <w:bCs w:val="0"/>
                <w:i w:val="0"/>
                <w:caps w:val="0"/>
                <w:spacing w:val="0"/>
                <w:w w:val="100"/>
                <w:sz w:val="18"/>
                <w:szCs w:val="18"/>
                <w:lang w:val="en-US" w:eastAsia="zh-CN"/>
              </w:rPr>
            </w:pPr>
          </w:p>
        </w:tc>
        <w:tc>
          <w:tcPr>
            <w:tcW w:w="540" w:type="dxa"/>
            <w:vAlign w:val="center"/>
          </w:tcPr>
          <w:p>
            <w:pPr>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15.2</w:t>
            </w:r>
          </w:p>
        </w:tc>
        <w:tc>
          <w:tcPr>
            <w:tcW w:w="510" w:type="dxa"/>
            <w:vAlign w:val="center"/>
          </w:tcPr>
          <w:p>
            <w:pPr>
              <w:jc w:val="center"/>
              <w:rPr>
                <w:rFonts w:hint="eastAsia" w:ascii="仿宋_GB2312" w:hAnsi="仿宋_GB2312" w:eastAsia="仿宋_GB2312" w:cs="仿宋_GB2312"/>
                <w:b w:val="0"/>
                <w:bCs w:val="0"/>
                <w:i w:val="0"/>
                <w:caps w:val="0"/>
                <w:spacing w:val="0"/>
                <w:w w:val="100"/>
                <w:sz w:val="18"/>
                <w:szCs w:val="18"/>
                <w:lang w:val="en-US" w:eastAsia="zh-CN"/>
              </w:rPr>
            </w:pPr>
          </w:p>
        </w:tc>
        <w:tc>
          <w:tcPr>
            <w:tcW w:w="615" w:type="dxa"/>
            <w:vAlign w:val="center"/>
          </w:tcPr>
          <w:p>
            <w:pPr>
              <w:jc w:val="center"/>
              <w:rPr>
                <w:rFonts w:hint="eastAsia" w:ascii="仿宋_GB2312" w:hAnsi="仿宋_GB2312" w:eastAsia="仿宋_GB2312" w:cs="仿宋_GB2312"/>
                <w:b w:val="0"/>
                <w:bCs w:val="0"/>
                <w:i w:val="0"/>
                <w:caps w:val="0"/>
                <w:spacing w:val="0"/>
                <w:w w:val="100"/>
                <w:sz w:val="18"/>
                <w:szCs w:val="18"/>
                <w:lang w:val="en-US" w:eastAsia="zh-CN"/>
              </w:rPr>
            </w:pPr>
            <w:r>
              <w:rPr>
                <w:rFonts w:hint="eastAsia" w:ascii="仿宋_GB2312" w:hAnsi="仿宋_GB2312" w:eastAsia="仿宋_GB2312" w:cs="仿宋_GB2312"/>
                <w:sz w:val="18"/>
                <w:szCs w:val="18"/>
              </w:rPr>
              <w:t>9.8</w:t>
            </w:r>
          </w:p>
        </w:tc>
        <w:tc>
          <w:tcPr>
            <w:tcW w:w="716" w:type="dxa"/>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bidi="ar"/>
              </w:rPr>
              <w:t>是</w:t>
            </w:r>
          </w:p>
        </w:tc>
      </w:tr>
    </w:tbl>
    <w:p>
      <w:pPr>
        <w:pStyle w:val="4"/>
        <w:jc w:val="center"/>
        <w:rPr>
          <w:rFonts w:hint="eastAsia" w:ascii="仿宋" w:hAnsi="仿宋" w:eastAsia="仿宋" w:cs="仿宋"/>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default"/>
          <w:lang w:val="en-US"/>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1" w:fontKey="{C0F97972-71FF-481C-B28C-80FB03EF00FF}"/>
  </w:font>
  <w:font w:name="方正小标宋简体">
    <w:panose1 w:val="03000509000000000000"/>
    <w:charset w:val="86"/>
    <w:family w:val="auto"/>
    <w:pitch w:val="default"/>
    <w:sig w:usb0="00000001" w:usb1="080E0000" w:usb2="00000000" w:usb3="00000000" w:csb0="00040000" w:csb1="00000000"/>
    <w:embedRegular r:id="rId2" w:fontKey="{13E79B3D-32A7-49C6-968B-B2FB4FE44E7E}"/>
  </w:font>
  <w:font w:name="仿宋">
    <w:panose1 w:val="02010609060101010101"/>
    <w:charset w:val="86"/>
    <w:family w:val="modern"/>
    <w:pitch w:val="default"/>
    <w:sig w:usb0="800002BF" w:usb1="38CF7CFA" w:usb2="00000016" w:usb3="00000000" w:csb0="00040001" w:csb1="00000000"/>
    <w:embedRegular r:id="rId3" w:fontKey="{EA70768B-AB5D-4FD6-A0B6-EB82F46C7941}"/>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D33B1DA-DC84-4248-902B-FE2E7868D8DA}"/>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AFB40"/>
    <w:multiLevelType w:val="singleLevel"/>
    <w:tmpl w:val="323AFB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OGVmNTgxZmI4ODk5N2MwNWIyMDVlNGMxNThhZDUifQ=="/>
  </w:docVars>
  <w:rsids>
    <w:rsidRoot w:val="091C79A7"/>
    <w:rsid w:val="091C79A7"/>
    <w:rsid w:val="10F22B45"/>
    <w:rsid w:val="1F1D5CC9"/>
    <w:rsid w:val="432416B7"/>
    <w:rsid w:val="43297F3D"/>
    <w:rsid w:val="468353A6"/>
    <w:rsid w:val="5C4C22BA"/>
    <w:rsid w:val="601C6864"/>
    <w:rsid w:val="647F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qFormat/>
    <w:uiPriority w:val="0"/>
    <w:rPr>
      <w:sz w:val="32"/>
    </w:rPr>
  </w:style>
  <w:style w:type="paragraph" w:styleId="3">
    <w:name w:val="Body Text Indent"/>
    <w:basedOn w:val="1"/>
    <w:autoRedefine/>
    <w:semiHidden/>
    <w:unhideWhenUsed/>
    <w:qFormat/>
    <w:uiPriority w:val="99"/>
    <w:pPr>
      <w:spacing w:after="120"/>
      <w:ind w:left="420" w:leftChars="200"/>
    </w:pPr>
  </w:style>
  <w:style w:type="paragraph" w:styleId="4">
    <w:name w:val="Body Text First Indent 2"/>
    <w:basedOn w:val="3"/>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2024-04-01T07:17:00Z</dcterms:created>
  <dc:creator>黄昏那道光  </dc:creator>
  <cp:lastModifiedBy>蓝雪依林</cp:lastModifiedBy>
  <cp:lastPrinted>2024-04-02T02:36:00Z</cp:lastPrinted>
  <dcterms:modified xsi:type="dcterms:W3CDTF">2024-04-18T01:55:37Z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6020711A519E41DCA3128A2880FB3E7F_13</vt:lpwstr>
  </property>
</Properties>
</file>