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ˎ̥" w:eastAsia="黑体" w:cs="Arial"/>
          <w:kern w:val="0"/>
          <w:sz w:val="30"/>
          <w:szCs w:val="30"/>
        </w:rPr>
      </w:pPr>
      <w:r>
        <w:rPr>
          <w:rFonts w:hint="eastAsia" w:ascii="黑体" w:hAnsi="ˎ̥" w:eastAsia="黑体" w:cs="Arial"/>
          <w:kern w:val="0"/>
          <w:sz w:val="30"/>
          <w:szCs w:val="30"/>
        </w:rPr>
        <w:t>附件1：</w:t>
      </w:r>
    </w:p>
    <w:p>
      <w:pPr>
        <w:widowControl/>
        <w:spacing w:line="640" w:lineRule="exact"/>
        <w:ind w:firstLine="3420" w:firstLineChars="950"/>
        <w:rPr>
          <w:rFonts w:hint="eastAsia" w:ascii="黑体" w:hAnsi="ˎ̥" w:eastAsia="黑体" w:cs="Arial"/>
          <w:kern w:val="0"/>
          <w:sz w:val="36"/>
          <w:szCs w:val="36"/>
        </w:rPr>
      </w:pPr>
      <w:r>
        <w:rPr>
          <w:rFonts w:hint="eastAsia" w:ascii="黑体" w:hAnsi="ˎ̥" w:eastAsia="黑体" w:cs="Arial"/>
          <w:kern w:val="0"/>
          <w:sz w:val="36"/>
          <w:szCs w:val="36"/>
        </w:rPr>
        <w:t>本次检验项目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一、餐饮食品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2762-2017《食品安全国家标准食品中污染物限量》、GB 2716-2018《食品安全国家标准植物油》。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1、煎炸过程用油：酸价(KOH)、极性组分。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2、奶茶(自制)：苯甲酸及其钠盐(以苯甲酸计)、山梨酸及其钾盐(以山梨酸计)、脱氢乙酸及其钠盐（以脱氢乙酸计）、环己基氨基磺酸钠(甜蜜素)、糖精钠（以糖精计）。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3、其他发酵面制品(自制)：苯甲酸及其钠盐(以苯甲酸计)、山梨酸及其钾盐(以山梨酸计)、糖精钠（以糖精计）、脱氢乙酸及其钠盐（以脱氢乙酸计）。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4、其他生制面制品(自制)：山梨酸及其钾盐(以山梨酸计)、脱氢乙酸及其钠盐（以脱氢乙酸计）、苯甲酸及其钠盐(以苯甲酸计)、铅(以Pb计)。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5、其他油炸面制品(自制)：铝的残留量、苯甲酸及其钠盐(以苯甲酸计)、山梨酸及其钾盐(以山梨酸计)、糖精钠（以糖精计）、脱氢乙酸及其钠盐（以脱氢乙酸计）。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二、炒货食品及坚果制品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19300-2014《食品安全国家标准坚果与籽类食品》、GB 2760-2014《食品安全国家标准食品添加剂使用标准》、GB 2762-2017《食品安全国家标准食品中污染物限量》。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其他炒货食品及坚果制品：过氧化值(以脂肪计)、铅(以Pb计)、糖精钠（以糖精计）、脱氢乙酸及其钠盐（以脱氢乙酸计）、山梨酸及其钾盐(以山梨酸计)、苯甲酸及其钠盐(以苯甲酸计)。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三、淀粉及淀粉制品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2762-2017《食品安全国家标准食品中污染物限量》、国家卫生计生委关于批准β-半乳糖苷酶为食品添加剂新品种等的公告(2015年第1号)。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粉丝粉条：山梨酸及其钾盐(以山梨酸计)、苯甲酸及其钠盐(以苯甲酸计)、铅(以Pb计)、铝的残留量。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四、调味品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2762-2017《食品安全国家标准食品中污染物限量》、整顿办函[2011]1号《食品中可能违法添加的非食用物质和易滥用的食品添加剂品种名单(第五批)》。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其他固体调味料：铅(以Pb计)、罂粟碱、可待因、那可丁、吗啡、苯甲酸及其钠盐(以苯甲酸计)、山梨酸及其钾盐(以山梨酸计)。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highlight w:val="none"/>
          <w:lang w:val="en-US" w:eastAsia="zh-CN"/>
        </w:rPr>
      </w:pPr>
      <w:r>
        <w:rPr>
          <w:rFonts w:hint="eastAsia" w:ascii="黑体" w:eastAsia="黑体"/>
          <w:b w:val="0"/>
          <w:bCs w:val="0"/>
          <w:color w:val="auto"/>
          <w:sz w:val="32"/>
          <w:szCs w:val="32"/>
          <w:highlight w:val="none"/>
          <w:lang w:val="en-US" w:eastAsia="zh-CN"/>
        </w:rPr>
        <w:t>五、豆制品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1、豆干、豆腐、豆皮等：铅(以Pb计)、苯甲酸及其钠盐(以苯甲酸计)、山梨酸及其钾盐(以山梨酸计)、脱氢乙酸及其钠盐（以脱氢乙酸计）、糖精钠（以糖精计）、丙酸及其钠盐、钙盐。</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lang w:val="en-US" w:eastAsia="zh-CN"/>
        </w:rPr>
      </w:pPr>
      <w:r>
        <w:rPr>
          <w:rFonts w:hint="eastAsia" w:ascii="仿宋" w:hAnsi="仿宋" w:eastAsia="仿宋" w:cs="仿宋"/>
          <w:b w:val="0"/>
          <w:bCs w:val="0"/>
          <w:color w:val="auto"/>
          <w:sz w:val="32"/>
          <w:szCs w:val="32"/>
          <w:lang w:val="en-US" w:eastAsia="zh-CN"/>
        </w:rPr>
        <w:t>2、大豆蛋白类制品等：苯甲酸及其钠盐(以苯甲酸计)、山梨酸及其钾盐(以山梨酸计)、脱氢乙酸及其钠盐（以脱氢乙酸计）、糖精钠（以糖精计）、铅(以Pb计)、铝的残留量。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六、方便食品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调味面制品：苯甲酸及其钠盐(以苯甲酸计)、山梨酸及其钾盐(以山梨酸计)、脱氢乙酸及其钠盐（以脱氢乙酸计）、糖精钠（以糖精计）、三氯蔗糖。</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七、罐头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2760-2014《食品安全国家标准食品添加剂使用标准》、GB 2762-2017《食品安全国家标准食品中污染物限量》。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水果类罐头：铅(以Pb计)、苯甲酸及其钠盐(以苯甲酸计)、山梨酸及其钾盐(以山梨酸计)、糖精钠（以糖精计）、脱氢乙酸及其钠盐（以脱氢乙酸计）。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八、粮食加工品</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GB 2760-2014《食品安全国家标准食品添加剂使用标准》、GB 2762-2017《食品安全国家标准食品中污染物限量》。</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检验项目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1、米粉制品：苯甲酸及其钠盐(以苯甲酸计)、山梨酸及其钾盐(以山梨酸计)、脱氢乙酸及其钠盐（以脱氢乙酸计）、二氧化硫残留量。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w:t>
      </w:r>
      <w:r>
        <w:rPr>
          <w:rFonts w:hint="default" w:ascii="仿宋" w:hAnsi="仿宋" w:eastAsia="仿宋" w:cs="仿宋"/>
          <w:b w:val="0"/>
          <w:bCs w:val="0"/>
          <w:color w:val="auto"/>
          <w:kern w:val="2"/>
          <w:sz w:val="32"/>
          <w:szCs w:val="32"/>
          <w:lang w:val="en-US" w:eastAsia="zh-CN" w:bidi="ar-SA"/>
        </w:rPr>
        <w:t>其他谷物粉类制成品</w:t>
      </w:r>
      <w:r>
        <w:rPr>
          <w:rFonts w:hint="eastAsia" w:ascii="仿宋" w:hAnsi="仿宋" w:eastAsia="仿宋" w:cs="仿宋"/>
          <w:b w:val="0"/>
          <w:bCs w:val="0"/>
          <w:color w:val="auto"/>
          <w:kern w:val="2"/>
          <w:sz w:val="32"/>
          <w:szCs w:val="32"/>
          <w:lang w:val="en-US" w:eastAsia="zh-CN" w:bidi="ar-SA"/>
        </w:rPr>
        <w:t>：苯甲酸及其钠盐(以苯甲酸计)、山梨酸及其钾盐(以山梨酸计)、脱氢乙酸及其钠盐（以脱氢乙酸计）。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w:t>
      </w:r>
      <w:r>
        <w:rPr>
          <w:rFonts w:hint="default" w:ascii="仿宋" w:hAnsi="仿宋" w:eastAsia="仿宋" w:cs="仿宋"/>
          <w:b w:val="0"/>
          <w:bCs w:val="0"/>
          <w:color w:val="auto"/>
          <w:kern w:val="2"/>
          <w:sz w:val="32"/>
          <w:szCs w:val="32"/>
          <w:lang w:val="en-US" w:eastAsia="zh-CN" w:bidi="ar-SA"/>
        </w:rPr>
        <w:t>生湿面制品</w:t>
      </w:r>
      <w:r>
        <w:rPr>
          <w:rFonts w:hint="eastAsia" w:ascii="仿宋" w:hAnsi="仿宋" w:eastAsia="仿宋" w:cs="仿宋"/>
          <w:b w:val="0"/>
          <w:bCs w:val="0"/>
          <w:color w:val="auto"/>
          <w:kern w:val="2"/>
          <w:sz w:val="32"/>
          <w:szCs w:val="32"/>
          <w:lang w:val="en-US" w:eastAsia="zh-CN" w:bidi="ar-SA"/>
        </w:rPr>
        <w:t>：苯甲酸及其钠盐(以苯甲酸计)、山梨酸及其钾盐(以山梨酸计)、脱氢乙酸及其钠盐（以脱氢乙酸计）、铅(以Pb计)。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九、肉制品</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_GB2312" w:hAnsi="楷体" w:eastAsia="楷体_GB2312" w:cstheme="minorBidi"/>
          <w:b/>
          <w:bCs/>
          <w:color w:val="auto"/>
          <w:kern w:val="2"/>
          <w:sz w:val="32"/>
          <w:szCs w:val="32"/>
          <w:lang w:val="en-US" w:eastAsia="zh-CN" w:bidi="ar-SA"/>
        </w:rPr>
      </w:pPr>
      <w:r>
        <w:rPr>
          <w:rFonts w:hint="eastAsia" w:ascii="楷体_GB2312" w:hAnsi="楷体" w:eastAsia="楷体_GB2312" w:cstheme="minorBidi"/>
          <w:b/>
          <w:bCs/>
          <w:color w:val="auto"/>
          <w:kern w:val="2"/>
          <w:sz w:val="32"/>
          <w:szCs w:val="32"/>
          <w:lang w:val="en-US" w:eastAsia="zh-CN" w:bidi="ar-SA"/>
        </w:rPr>
        <w:t>（一）抽检依据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GB 2760-2014《食品安全国家标准食品添加剂使用标准》、GB 2762-2017《食品安全国家标准食品中污染物限量》、整顿办函[2011]1号《食品中可能违法添加的非食用物质和易滥用的食品添加剂品种名单(第五批)》、食品整治办[2008]3号《食品中可能违法添加的非食用物质和易滥用的食品添加剂品种名单(第一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酱卤肉制品：铬(以Cr计)、亚硝酸盐(以亚硝酸钠计)、苯甲酸及其钠盐(以苯甲酸计)、山梨酸及其钾盐(以山梨酸计)、脱氢乙酸及其钠盐（以脱氢乙酸计）、胭脂红、糖精钠（以糖精计）、氯霉素、酸性橙II、纳他霉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十、食用农产品</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GB 22556-2008《豆芽卫生标准》、GB 2762-2017《食品安全国家标准食品中污染物限量》、国家食品药品监督管理总局农业部国家卫生和计划生育委员会关于豆芽生产过程中禁止使用6-苄基腺嘌呤等物质的公告(2015 年第 11 号、)GB 2707-2016《食品安全国家标准鲜(冻)畜、禽产品》、GB 31650-2019《食品安全国家标准食品中兽药最大残留限量》、GB 31650.1-2022《食品安全国家标准食品中41种兽药最大残留限量》、农业农村部公告第250号《食品动物中禁止使用的药品及其他化合物清单》、GB 2763-2021《食品安全国家标准 食品中农药最大残留限量》。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1、菠菜：铅(以Pb计)、</w:t>
      </w:r>
      <w:r>
        <w:rPr>
          <w:rFonts w:hint="eastAsia" w:ascii="仿宋" w:hAnsi="仿宋" w:eastAsia="仿宋" w:cs="仿宋"/>
          <w:b w:val="0"/>
          <w:bCs w:val="0"/>
          <w:color w:val="auto"/>
          <w:sz w:val="32"/>
          <w:szCs w:val="32"/>
          <w:lang w:val="en-US" w:eastAsia="zh-CN"/>
        </w:rPr>
        <w:t>镉(以Cd计)、铬(以Cr计)、毒死蜱、甲拌磷、克百威、乐果、氯氟氰菊酯和高效氯氟氰菊酯、氯氰菊酯和高效氯氰菊酯、氧乐果。</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2、菜豆：吡虫啉、多菌灵、甲胺磷、克百威、氯氟氰菊酯和高效氯氟氰菊酯、灭蝇胺、水胺硫磷、乙酰甲胺磷、氧乐果。</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3、草莓：阿维菌素、敌敌畏、多菌灵、克百威、烯酰吗啉、氧乐果、吡虫啉。</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4、大白菜：镉(以Cd计)、啶虫脒、毒死蜱、甲拌磷、乐果、水胺硫磷、氧乐果、唑虫酰胺、吡虫啉、敌敌畏。</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5、豆芽：总汞(以Hg计)、铅(以Pb计)、6-苄基腺嘌呤(6-BA)、4-氯苯氧乙酸钠(以4-氯苯氧乙酸计)、亚硫酸盐（以SO₂计）。</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6、番茄：镉(以Cd计)、敌敌畏、毒死蜱、腐霉利、氯氟氰菊酯和高效氯氟氰菊酯、甲拌磷、氧乐果、乙酰甲胺磷、烯酰吗啉。</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7、柑、橘：苯醚甲环唑、丙溴磷、克百威、联苯菊酯、三唑磷、氯氟氰菊酯和高效氯氟氰菊酯、水胺硫磷、氧乐果、甲拌磷、氯唑磷。</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8、花椰菜：苯醚甲环唑、氧乐果、克百威、甲基异柳磷、甲胺磷、吡虫啉、氯氟氰菊酯和高效氯氟氰菊酯、甲拌磷。</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9、黄瓜：毒死蜱、腐霉利、甲拌磷、克百威、噻虫嗪、氧乐果、乙螨唑、敌敌畏。</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10、鸡蛋：地美硝唑、甲硝唑、呋喃唑酮代谢物（AOZ）、氟虫腈、氧氟沙星、沙拉沙星、磺胺类（总量）、恩诺沙星（以恩诺沙星与环丙沙星之和计）。</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11、鸡肉：呋喃唑酮代谢物、氯霉素、五氯酚酸钠（以五氯酚计）、氧氟沙星、恩诺沙星（以恩诺沙星与环丙沙星之和计）、替米考星、甲氧苄啶、尼卡巴嗪、土霉素/金霉素/四环素（组合含量）、挥发性盐基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12、结球甘蓝：灭线磷、氧乐果、乙酰甲胺磷、苯醚甲环唑、毒死蜱、甲胺磷、甲基异柳磷、克百威、乐果、三唑磷。</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13、韭菜：镉(以Cd计)、敌敌畏、毒死蜱、腐霉利、甲拌磷、氯氰菊酯和高效氯氰菊酯、氯氟氰菊酯和高效氯氟氰菊酯、水胺硫磷、氧乐果、乙酰甲胺磷。</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14、辣椒：铅(以Pb计)、镉(以Cd计)、吡虫啉、啶虫脒、克百威、氯氟氰菊酯和高效氯氟氰菊酯、氯氰菊酯和高效氯氰菊酯、杀扑磷、水胺硫磷、毒死蜱。</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15、芒果：苯醚甲环唑、戊唑醇、吡唑醚菌酯、多菌灵。</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16、茄子：镉(以Cd计)、克百威、噻虫嗪、水胺硫磷、氧乐果、毒死蜱、甲拌磷、甲氨基阿维菌素苯甲酸盐、甲胺磷。</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17、芹菜：苯醚甲环唑、敌敌畏、毒死蜱、甲拌磷、腈菌唑、氯氟氰菊酯和高效氯氟氰菊酯、噻虫嗪、乙酰甲胺磷、氧乐果、氯氰菊酯和高效氯氰菊酯。</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18、香蕉：苯醚甲环唑、吡唑醚菌酯、多菌灵、甲拌磷、吡虫啉、噻虫胺、噻虫嗪、氟环唑、联苯菊酯、腈苯唑。</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19、油麦菜：啶虫脒、毒死蜱、甲拌磷、腈菌唑、克百威、氯氟氰菊酯和高效氯氟氰菊酯、灭多威、水胺硫磷、氧乐果、乙酰甲胺磷。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十一、蔬菜制品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楷体_GB2312" w:hAnsi="楷体" w:eastAsia="楷体_GB2312"/>
          <w:b/>
          <w:bCs/>
          <w:color w:val="auto"/>
          <w:sz w:val="32"/>
          <w:szCs w:val="32"/>
          <w:lang w:val="en-US" w:eastAsia="zh-CN"/>
        </w:rPr>
        <w:t>抽检依据</w:t>
      </w:r>
    </w:p>
    <w:p>
      <w:pPr>
        <w:pStyle w:val="2"/>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2760-2014《食品安全国家标准食品添加剂使用标准》、GB 2762-2017《食品安全国家标准食品中污染物限量》。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textAlignment w:val="auto"/>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检验项目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酱腌菜</w:t>
      </w:r>
      <w:r>
        <w:rPr>
          <w:rFonts w:hint="eastAsia" w:ascii="仿宋" w:hAnsi="仿宋" w:eastAsia="仿宋" w:cs="仿宋"/>
          <w:b w:val="0"/>
          <w:bCs w:val="0"/>
          <w:color w:val="auto"/>
          <w:sz w:val="32"/>
          <w:szCs w:val="32"/>
          <w:lang w:val="en-US" w:eastAsia="zh-CN"/>
        </w:rPr>
        <w:t>：铅(以Pb计)、</w:t>
      </w:r>
      <w:r>
        <w:rPr>
          <w:rFonts w:hint="default" w:ascii="仿宋" w:hAnsi="仿宋" w:eastAsia="仿宋" w:cs="仿宋"/>
          <w:b w:val="0"/>
          <w:bCs w:val="0"/>
          <w:color w:val="auto"/>
          <w:sz w:val="32"/>
          <w:szCs w:val="32"/>
          <w:lang w:val="en-US" w:eastAsia="zh-CN"/>
        </w:rPr>
        <w:t>亚硝酸盐(以亚硝酸钠计)</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苯甲酸及其钠盐(以苯甲酸计)</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山梨酸及其钾盐(以山梨酸计)</w:t>
      </w:r>
      <w:r>
        <w:rPr>
          <w:rFonts w:hint="eastAsia" w:ascii="仿宋" w:hAnsi="仿宋" w:eastAsia="仿宋" w:cs="仿宋"/>
          <w:b w:val="0"/>
          <w:bCs w:val="0"/>
          <w:color w:val="auto"/>
          <w:sz w:val="32"/>
          <w:szCs w:val="32"/>
          <w:lang w:val="en-US" w:eastAsia="zh-CN"/>
        </w:rPr>
        <w:t>、脱氢乙酸及其钠盐（以脱氢乙酸计）、糖精钠（以糖精计）。</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十二、薯类和膨化食品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楷体_GB2312" w:hAnsi="楷体" w:eastAsia="楷体_GB2312" w:cstheme="minorBidi"/>
          <w:b/>
          <w:bCs/>
          <w:color w:val="auto"/>
          <w:kern w:val="2"/>
          <w:sz w:val="32"/>
          <w:szCs w:val="32"/>
          <w:lang w:val="en-US" w:eastAsia="zh-CN" w:bidi="ar-SA"/>
        </w:rPr>
      </w:pPr>
      <w:r>
        <w:rPr>
          <w:rFonts w:hint="eastAsia" w:ascii="楷体_GB2312" w:hAnsi="楷体" w:eastAsia="楷体_GB2312" w:cstheme="minorBidi"/>
          <w:b/>
          <w:bCs/>
          <w:color w:val="auto"/>
          <w:kern w:val="2"/>
          <w:sz w:val="32"/>
          <w:szCs w:val="32"/>
          <w:lang w:val="en-US" w:eastAsia="zh-CN" w:bidi="ar-SA"/>
        </w:rPr>
        <w:t>（一）抽检依据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17401-2014《食品安全国家标准膨化食品》、GB 2760-2014《食品安全国家标准食品添加剂使用标准》。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lang w:val="en-US" w:eastAsia="zh-CN"/>
        </w:rPr>
      </w:pPr>
      <w:r>
        <w:rPr>
          <w:rFonts w:hint="eastAsia" w:ascii="楷体_GB2312" w:hAnsi="楷体" w:eastAsia="楷体_GB2312"/>
          <w:b/>
          <w:bCs/>
          <w:color w:val="auto"/>
          <w:sz w:val="32"/>
          <w:szCs w:val="32"/>
          <w:lang w:val="en-US" w:eastAsia="zh-CN"/>
        </w:rPr>
        <w:t>（二）检验项目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含油型膨化食品和非含油型膨化食品</w:t>
      </w:r>
      <w:r>
        <w:rPr>
          <w:rFonts w:hint="eastAsia" w:ascii="仿宋" w:hAnsi="仿宋" w:eastAsia="仿宋" w:cs="仿宋"/>
          <w:b w:val="0"/>
          <w:bCs w:val="0"/>
          <w:color w:val="auto"/>
          <w:sz w:val="32"/>
          <w:szCs w:val="32"/>
          <w:lang w:val="en-US" w:eastAsia="zh-CN"/>
        </w:rPr>
        <w:t>：水分、酸价(以脂肪计)(KOH)、过氧化值(以脂肪计)、苯甲酸及其钠盐(以苯甲酸计)、山梨酸及其钾盐(以山梨酸计)、糖精钠（以糖精计）。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十三、水产制品</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2762-2017《食品安全国家标准食品中污染物限量》。</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default"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检验项目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藻类干制品</w:t>
      </w:r>
      <w:r>
        <w:rPr>
          <w:rFonts w:hint="eastAsia" w:ascii="仿宋" w:hAnsi="仿宋" w:eastAsia="仿宋" w:cs="仿宋"/>
          <w:b w:val="0"/>
          <w:bCs w:val="0"/>
          <w:color w:val="auto"/>
          <w:sz w:val="32"/>
          <w:szCs w:val="32"/>
          <w:lang w:val="en-US" w:eastAsia="zh-CN"/>
        </w:rPr>
        <w:t>：铅(以Pb计)。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十四、速冻食品</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480" w:lineRule="exact"/>
        <w:textAlignment w:val="auto"/>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19295-2021《食品安全国家标准速冻面米与调制食品》、GB 2760-2014《食品安全国家标准食品添加剂使用标准》、GB 2762-2017《食品安全国家标准食品中污染物限量》、整顿办函[2011]1号《食品中可能违法添加的非食用物质和易滥用的食品添加剂品种名单(第五批)》。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（二）抽检依据</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1、速冻调理肉制品：过氧化值(以脂肪计)、铅(以Pb计)、铬(以Cr计)、氯霉素、胭脂红。</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2、速冻菜肴：铅(以Pb计)、铬(以Cr计)、氯霉素、胭脂红。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075C0"/>
    <w:multiLevelType w:val="singleLevel"/>
    <w:tmpl w:val="93A075C0"/>
    <w:lvl w:ilvl="0" w:tentative="0">
      <w:start w:val="1"/>
      <w:numFmt w:val="chineseCounting"/>
      <w:suff w:val="nothing"/>
      <w:lvlText w:val="（%1）"/>
      <w:lvlJc w:val="left"/>
      <w:rPr>
        <w:rFonts w:hint="eastAsia"/>
      </w:rPr>
    </w:lvl>
  </w:abstractNum>
  <w:abstractNum w:abstractNumId="1">
    <w:nsid w:val="B2178577"/>
    <w:multiLevelType w:val="singleLevel"/>
    <w:tmpl w:val="B2178577"/>
    <w:lvl w:ilvl="0" w:tentative="0">
      <w:start w:val="1"/>
      <w:numFmt w:val="chineseCounting"/>
      <w:suff w:val="nothing"/>
      <w:lvlText w:val="（%1）"/>
      <w:lvlJc w:val="left"/>
      <w:rPr>
        <w:rFonts w:hint="eastAsia"/>
      </w:rPr>
    </w:lvl>
  </w:abstractNum>
  <w:abstractNum w:abstractNumId="2">
    <w:nsid w:val="BFA50D55"/>
    <w:multiLevelType w:val="singleLevel"/>
    <w:tmpl w:val="BFA50D55"/>
    <w:lvl w:ilvl="0" w:tentative="0">
      <w:start w:val="1"/>
      <w:numFmt w:val="chineseCounting"/>
      <w:suff w:val="nothing"/>
      <w:lvlText w:val="（%1）"/>
      <w:lvlJc w:val="left"/>
      <w:rPr>
        <w:rFonts w:hint="eastAsia"/>
      </w:rPr>
    </w:lvl>
  </w:abstractNum>
  <w:abstractNum w:abstractNumId="3">
    <w:nsid w:val="0D983C08"/>
    <w:multiLevelType w:val="singleLevel"/>
    <w:tmpl w:val="0D983C08"/>
    <w:lvl w:ilvl="0" w:tentative="0">
      <w:start w:val="1"/>
      <w:numFmt w:val="chineseCounting"/>
      <w:suff w:val="nothing"/>
      <w:lvlText w:val="（%1）"/>
      <w:lvlJc w:val="left"/>
      <w:rPr>
        <w:rFonts w:hint="eastAsia"/>
      </w:rPr>
    </w:lvl>
  </w:abstractNum>
  <w:abstractNum w:abstractNumId="4">
    <w:nsid w:val="5BD82457"/>
    <w:multiLevelType w:val="singleLevel"/>
    <w:tmpl w:val="5BD82457"/>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MDNlYWJmZjNjMGIxYjA1MTlhMzJlZjA0YzQ2ZTIifQ=="/>
  </w:docVars>
  <w:rsids>
    <w:rsidRoot w:val="687F61AF"/>
    <w:rsid w:val="00235EF3"/>
    <w:rsid w:val="004323E3"/>
    <w:rsid w:val="00BB2BF8"/>
    <w:rsid w:val="01FB0E33"/>
    <w:rsid w:val="03E45054"/>
    <w:rsid w:val="053C6B0E"/>
    <w:rsid w:val="064003FC"/>
    <w:rsid w:val="067B096D"/>
    <w:rsid w:val="085D5AE7"/>
    <w:rsid w:val="092F395F"/>
    <w:rsid w:val="09857875"/>
    <w:rsid w:val="09A137B2"/>
    <w:rsid w:val="0AEA57BA"/>
    <w:rsid w:val="0C167BA8"/>
    <w:rsid w:val="0D076938"/>
    <w:rsid w:val="0ED7019D"/>
    <w:rsid w:val="0FE37425"/>
    <w:rsid w:val="111A0E9B"/>
    <w:rsid w:val="117731FC"/>
    <w:rsid w:val="11F43525"/>
    <w:rsid w:val="13210400"/>
    <w:rsid w:val="139F6FB4"/>
    <w:rsid w:val="13BD44C2"/>
    <w:rsid w:val="149E5B80"/>
    <w:rsid w:val="15DE0157"/>
    <w:rsid w:val="17BA432C"/>
    <w:rsid w:val="19A73118"/>
    <w:rsid w:val="19C51CB1"/>
    <w:rsid w:val="1A556F3D"/>
    <w:rsid w:val="1DDE1BC5"/>
    <w:rsid w:val="1DE41214"/>
    <w:rsid w:val="1E0070AA"/>
    <w:rsid w:val="1F2E043B"/>
    <w:rsid w:val="1F562061"/>
    <w:rsid w:val="20B31279"/>
    <w:rsid w:val="210764ED"/>
    <w:rsid w:val="24BD4E56"/>
    <w:rsid w:val="253F593E"/>
    <w:rsid w:val="26867BBC"/>
    <w:rsid w:val="26BB4DB5"/>
    <w:rsid w:val="278E30D0"/>
    <w:rsid w:val="29183254"/>
    <w:rsid w:val="292B6D37"/>
    <w:rsid w:val="293E2974"/>
    <w:rsid w:val="2AC2146B"/>
    <w:rsid w:val="2BF40179"/>
    <w:rsid w:val="2CB27900"/>
    <w:rsid w:val="2E365CEC"/>
    <w:rsid w:val="2E535131"/>
    <w:rsid w:val="2EBA3790"/>
    <w:rsid w:val="3151423C"/>
    <w:rsid w:val="334A39EA"/>
    <w:rsid w:val="346B3E7E"/>
    <w:rsid w:val="355A650C"/>
    <w:rsid w:val="364614B8"/>
    <w:rsid w:val="36AA0E6F"/>
    <w:rsid w:val="372A4EB8"/>
    <w:rsid w:val="37693CEC"/>
    <w:rsid w:val="37BE7944"/>
    <w:rsid w:val="39517F13"/>
    <w:rsid w:val="39B06C46"/>
    <w:rsid w:val="3ACE437A"/>
    <w:rsid w:val="3D4E3B88"/>
    <w:rsid w:val="3EC45317"/>
    <w:rsid w:val="3F2741B9"/>
    <w:rsid w:val="404B3B44"/>
    <w:rsid w:val="406B2550"/>
    <w:rsid w:val="413A3A34"/>
    <w:rsid w:val="417D26DA"/>
    <w:rsid w:val="41E9351B"/>
    <w:rsid w:val="435C7FD9"/>
    <w:rsid w:val="43EF4B3E"/>
    <w:rsid w:val="446631B3"/>
    <w:rsid w:val="448E38CD"/>
    <w:rsid w:val="48527ABA"/>
    <w:rsid w:val="48F02E22"/>
    <w:rsid w:val="49F51D6E"/>
    <w:rsid w:val="4B930884"/>
    <w:rsid w:val="4BB25492"/>
    <w:rsid w:val="4C05086C"/>
    <w:rsid w:val="4CD92D71"/>
    <w:rsid w:val="4D2B1C8D"/>
    <w:rsid w:val="4D5F49F1"/>
    <w:rsid w:val="4DEE5A75"/>
    <w:rsid w:val="50D2619C"/>
    <w:rsid w:val="51AE428B"/>
    <w:rsid w:val="52063DB2"/>
    <w:rsid w:val="52587FC7"/>
    <w:rsid w:val="5358388B"/>
    <w:rsid w:val="579E13BD"/>
    <w:rsid w:val="57E309E3"/>
    <w:rsid w:val="58B957FD"/>
    <w:rsid w:val="58DD73B8"/>
    <w:rsid w:val="59122514"/>
    <w:rsid w:val="5A202377"/>
    <w:rsid w:val="5A6B1999"/>
    <w:rsid w:val="5A87632F"/>
    <w:rsid w:val="5C9A6C7C"/>
    <w:rsid w:val="5D660A84"/>
    <w:rsid w:val="5E9E48C7"/>
    <w:rsid w:val="5F741A77"/>
    <w:rsid w:val="5FEB4D6E"/>
    <w:rsid w:val="62262253"/>
    <w:rsid w:val="62A25F53"/>
    <w:rsid w:val="63D805F0"/>
    <w:rsid w:val="640877C2"/>
    <w:rsid w:val="650E1619"/>
    <w:rsid w:val="660D737A"/>
    <w:rsid w:val="67EC6763"/>
    <w:rsid w:val="67FB167D"/>
    <w:rsid w:val="687F61AF"/>
    <w:rsid w:val="688C5090"/>
    <w:rsid w:val="690C2200"/>
    <w:rsid w:val="697262E5"/>
    <w:rsid w:val="6B6F06FE"/>
    <w:rsid w:val="6BCF3372"/>
    <w:rsid w:val="6D535020"/>
    <w:rsid w:val="6DB17819"/>
    <w:rsid w:val="6E750212"/>
    <w:rsid w:val="6F1E67E8"/>
    <w:rsid w:val="6F3A471F"/>
    <w:rsid w:val="704523EE"/>
    <w:rsid w:val="71990D33"/>
    <w:rsid w:val="72193121"/>
    <w:rsid w:val="722A4A82"/>
    <w:rsid w:val="72435CEB"/>
    <w:rsid w:val="72441F1B"/>
    <w:rsid w:val="7469346D"/>
    <w:rsid w:val="74EE65C9"/>
    <w:rsid w:val="7530600F"/>
    <w:rsid w:val="75802295"/>
    <w:rsid w:val="75EC4B22"/>
    <w:rsid w:val="76505AEE"/>
    <w:rsid w:val="78465FEA"/>
    <w:rsid w:val="78F7131E"/>
    <w:rsid w:val="79925605"/>
    <w:rsid w:val="7A7660CB"/>
    <w:rsid w:val="7B7A7ADF"/>
    <w:rsid w:val="7EE3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10</Pages>
  <Words>3701</Words>
  <Characters>4102</Characters>
  <Lines>1</Lines>
  <Paragraphs>1</Paragraphs>
  <TotalTime>187</TotalTime>
  <ScaleCrop>false</ScaleCrop>
  <LinksUpToDate>false</LinksUpToDate>
  <CharactersWithSpaces>4139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小目标</cp:lastModifiedBy>
  <dcterms:modified xsi:type="dcterms:W3CDTF">2023-05-09T09:20:12Z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D5E42DD2377244568179F996BD28E239_12</vt:lpwstr>
  </property>
</Properties>
</file>