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2E7" w:rsidRDefault="009032E7" w:rsidP="009032E7">
      <w:pPr>
        <w:spacing w:line="600" w:lineRule="exact"/>
        <w:rPr>
          <w:rStyle w:val="NormalCharacter"/>
          <w:rFonts w:ascii="黑体" w:eastAsia="黑体" w:hAnsi="黑体"/>
          <w:sz w:val="32"/>
          <w:szCs w:val="32"/>
        </w:rPr>
      </w:pPr>
      <w:r>
        <w:rPr>
          <w:rStyle w:val="NormalCharacter"/>
          <w:rFonts w:ascii="黑体" w:eastAsia="黑体" w:hAnsi="黑体"/>
          <w:sz w:val="32"/>
          <w:szCs w:val="32"/>
        </w:rPr>
        <w:t>附件</w:t>
      </w:r>
    </w:p>
    <w:p w:rsidR="009032E7" w:rsidRDefault="009032E7" w:rsidP="009032E7">
      <w:pPr>
        <w:spacing w:line="600" w:lineRule="exact"/>
        <w:rPr>
          <w:rStyle w:val="NormalCharacter"/>
          <w:rFonts w:ascii="黑体" w:eastAsia="黑体" w:hAnsi="黑体"/>
          <w:sz w:val="32"/>
          <w:szCs w:val="32"/>
        </w:rPr>
      </w:pPr>
    </w:p>
    <w:p w:rsidR="009032E7" w:rsidRDefault="009032E7" w:rsidP="009032E7">
      <w:pPr>
        <w:spacing w:line="600" w:lineRule="exact"/>
        <w:jc w:val="center"/>
        <w:rPr>
          <w:rStyle w:val="NormalCharacter"/>
          <w:rFonts w:ascii="黑体" w:eastAsia="黑体" w:hAnsi="黑体" w:cs="黑体"/>
          <w:bCs/>
          <w:sz w:val="44"/>
          <w:szCs w:val="44"/>
        </w:rPr>
      </w:pPr>
      <w:r>
        <w:rPr>
          <w:rStyle w:val="NormalCharacter"/>
          <w:rFonts w:ascii="黑体" w:eastAsia="黑体" w:hAnsi="黑体" w:cs="黑体" w:hint="eastAsia"/>
          <w:bCs/>
          <w:sz w:val="44"/>
          <w:szCs w:val="44"/>
        </w:rPr>
        <w:t>科普宣传月活动安排表</w:t>
      </w:r>
    </w:p>
    <w:tbl>
      <w:tblPr>
        <w:tblW w:w="852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951"/>
        <w:gridCol w:w="1457"/>
        <w:gridCol w:w="1704"/>
        <w:gridCol w:w="1705"/>
        <w:gridCol w:w="1705"/>
      </w:tblGrid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单位名称</w:t>
            </w:r>
          </w:p>
        </w:tc>
        <w:tc>
          <w:tcPr>
            <w:tcW w:w="6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b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活动项目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活动时间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内容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地点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说明</w:t>
            </w: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启动仪式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“六进”活动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进学区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进社区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进景区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进渔区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进网络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进农村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黑体" w:eastAsia="黑体" w:hAnsi="黑体" w:cs="黑体"/>
                <w:bCs/>
                <w:sz w:val="30"/>
                <w:szCs w:val="30"/>
              </w:rPr>
            </w:pPr>
            <w:r>
              <w:rPr>
                <w:rStyle w:val="NormalCharacter"/>
                <w:rFonts w:ascii="黑体" w:eastAsia="黑体" w:hAnsi="黑体" w:cs="黑体" w:hint="eastAsia"/>
                <w:bCs/>
                <w:sz w:val="30"/>
                <w:szCs w:val="30"/>
              </w:rPr>
              <w:t>其他活动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9032E7" w:rsidTr="004107A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b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…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…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…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…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2E7" w:rsidRDefault="009032E7" w:rsidP="004107A1">
            <w:pPr>
              <w:spacing w:line="600" w:lineRule="exact"/>
              <w:jc w:val="center"/>
              <w:rPr>
                <w:rStyle w:val="NormalCharacter"/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Style w:val="NormalCharacter"/>
                <w:rFonts w:ascii="仿宋_GB2312" w:eastAsia="仿宋_GB2312" w:hAnsi="仿宋_GB2312" w:cs="仿宋_GB2312" w:hint="eastAsia"/>
                <w:sz w:val="30"/>
                <w:szCs w:val="30"/>
              </w:rPr>
              <w:t>…</w:t>
            </w:r>
          </w:p>
        </w:tc>
      </w:tr>
    </w:tbl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  <w:sectPr w:rsidR="009032E7">
          <w:footerReference w:type="even" r:id="rId4"/>
          <w:footerReference w:type="default" r:id="rId5"/>
          <w:pgSz w:w="11907" w:h="16840"/>
          <w:pgMar w:top="1871" w:right="1531" w:bottom="1474" w:left="1531" w:header="851" w:footer="1134" w:gutter="0"/>
          <w:cols w:space="425"/>
          <w:docGrid w:linePitch="312"/>
        </w:sect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9032E7" w:rsidRDefault="009032E7" w:rsidP="009032E7">
      <w:pPr>
        <w:spacing w:line="200" w:lineRule="exact"/>
        <w:rPr>
          <w:rFonts w:ascii="Times New Roman" w:eastAsia="仿宋" w:hAnsi="仿宋"/>
          <w:color w:val="000000"/>
          <w:sz w:val="28"/>
          <w:szCs w:val="28"/>
        </w:rPr>
      </w:pPr>
    </w:p>
    <w:p w:rsidR="003103B0" w:rsidRDefault="003103B0"/>
    <w:sectPr w:rsidR="003103B0" w:rsidSect="003103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E8" w:rsidRDefault="009032E7">
    <w:pPr>
      <w:pStyle w:val="a3"/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2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1E8" w:rsidRDefault="009032E7">
    <w:pPr>
      <w:pStyle w:val="a3"/>
      <w:ind w:leftChars="100" w:left="210"/>
      <w:jc w:val="right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Pr="009032E7">
      <w:rPr>
        <w:rFonts w:ascii="仿宋_GB2312" w:eastAsia="仿宋_GB2312"/>
        <w:noProof/>
        <w:sz w:val="28"/>
        <w:szCs w:val="28"/>
        <w:lang w:val="zh-CN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>—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2E7"/>
    <w:rsid w:val="003103B0"/>
    <w:rsid w:val="009032E7"/>
    <w:rsid w:val="00F90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2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032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032E7"/>
    <w:rPr>
      <w:rFonts w:ascii="Calibri" w:eastAsia="宋体" w:hAnsi="Calibri" w:cs="Times New Roman"/>
      <w:sz w:val="18"/>
      <w:szCs w:val="18"/>
    </w:rPr>
  </w:style>
  <w:style w:type="character" w:customStyle="1" w:styleId="NormalCharacter">
    <w:name w:val="NormalCharacter"/>
    <w:semiHidden/>
    <w:qFormat/>
    <w:rsid w:val="009032E7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2022-11-03T02:11:00Z</dcterms:created>
  <dcterms:modified xsi:type="dcterms:W3CDTF">2022-11-03T02:11:00Z</dcterms:modified>
</cp:coreProperties>
</file>