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苯甲酸及其钠盐(以苯甲酸计)、大肠菌群、铅(以Pb计)、山梨酸及其钾盐(以山梨酸计)、糖精钠(以糖精计)、脱氢乙酸及其钠盐(以脱氢乙酸计)、阴离子合成洗涤剂(以十二烷基苯磺酸钠计)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食用油、油脂及其制品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苯并[a]芘、过氧化值、溶剂残留量、酸价(KOH)、特丁基对苯二酚(TBHQ)、乙基麦芽酚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苯甲酸及其钠盐(以苯甲酸计)、铅(以Pb计)、山梨酸及其钾盐(以山梨酸计)、糖精钠(以糖精计)、甜蜜素(以环己基氨基磺酸计)、脱氢乙酸及其钠盐(以脱氢乙酸计)、亚硝酸盐(以NaNO₂计)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</w:t>
      </w:r>
      <w:bookmarkStart w:id="0" w:name="_GoBack"/>
      <w:bookmarkEnd w:id="0"/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食品中农药最大残留限量》、GB 31650-2019《食品安全国家标准 食品中兽药最大残留限量》、农业农村部公告第250号《食品动物中禁止使用的药品及其他化合物清单》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维菌素、倍硫磷、吡虫啉、哒螨灵、敌敌畏、地美硝唑、啶虫脒、毒死蜱、呋喃唑酮代谢物、氟虫腈、腐霉利、镉(以Cd计)、甲氨基阿维菌素苯甲酸盐、甲胺磷、甲拌磷、甲基异柳磷、甲硝唑、克百威、乐果、氯氟氰菊酯和高效氯氟氰菊酯、氯霉素、氯氰菊酯和高效氯氰菊酯、灭蝇胺、铅(以Pb计)、噻虫胺、噻虫嗪、水胺硫磷、氧乐果、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2133839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EAC6A29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4F2064F4"/>
    <w:rsid w:val="50D2619C"/>
    <w:rsid w:val="50DB0448"/>
    <w:rsid w:val="52063DB2"/>
    <w:rsid w:val="52587FC7"/>
    <w:rsid w:val="5358388B"/>
    <w:rsid w:val="54195F31"/>
    <w:rsid w:val="55FF14FE"/>
    <w:rsid w:val="578E0E72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51611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1096</Words>
  <Characters>1255</Characters>
  <Lines>18</Lines>
  <Paragraphs>5</Paragraphs>
  <TotalTime>4</TotalTime>
  <ScaleCrop>false</ScaleCrop>
  <LinksUpToDate>false</LinksUpToDate>
  <CharactersWithSpaces>1291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同</cp:lastModifiedBy>
  <dcterms:modified xsi:type="dcterms:W3CDTF">2022-10-14T07:52:55Z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257CD373D57A48EAA3057A13F02523AF</vt:lpwstr>
  </property>
</Properties>
</file>