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both"/>
        <w:rPr>
          <w:rFonts w:hint="default" w:ascii="仿宋" w:hAnsi="仿宋" w:eastAsia="仿宋"/>
          <w:sz w:val="32"/>
          <w:szCs w:val="32"/>
          <w:lang w:val="en-US"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5：</w:t>
      </w:r>
    </w:p>
    <w:p>
      <w:pPr>
        <w:jc w:val="center"/>
        <w:rPr>
          <w:rFonts w:hint="eastAsia"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灞桥区红旗街</w:t>
      </w:r>
      <w:bookmarkStart w:id="0" w:name="_GoBack"/>
      <w:bookmarkEnd w:id="0"/>
      <w:r>
        <w:rPr>
          <w:rFonts w:hint="eastAsia" w:ascii="方正小标宋简体" w:hAnsi="方正小标宋简体" w:eastAsia="方正小标宋简体" w:cs="方正小标宋简体"/>
          <w:sz w:val="44"/>
          <w:szCs w:val="44"/>
        </w:rPr>
        <w:t>道神峪寺沟村（向阳沟村）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三殿村穆将王村征地补偿安置方案</w:t>
      </w:r>
    </w:p>
    <w:p>
      <w:pPr>
        <w:rPr>
          <w:rFonts w:ascii="仿宋" w:hAnsi="仿宋" w:eastAsia="仿宋"/>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根据《中华人民共和国土地管理法》等法律法规的规定和《西安市人民政府土地征收预公告》（</w:t>
      </w:r>
      <w:r>
        <w:rPr>
          <w:rFonts w:hint="eastAsia" w:ascii="仿宋_GB2312" w:hAnsi="Times New Roman" w:eastAsia="仿宋_GB2312"/>
          <w:sz w:val="32"/>
          <w:szCs w:val="32"/>
        </w:rPr>
        <w:t>〔</w:t>
      </w:r>
      <w:r>
        <w:rPr>
          <w:rFonts w:ascii="仿宋_GB2312" w:hAnsi="Times New Roman" w:eastAsia="仿宋_GB2312"/>
          <w:kern w:val="0"/>
          <w:sz w:val="32"/>
          <w:szCs w:val="32"/>
        </w:rPr>
        <w:t>2020</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3</w:t>
      </w:r>
      <w:r>
        <w:rPr>
          <w:rFonts w:hint="eastAsia" w:ascii="仿宋_GB2312" w:hAnsi="Times New Roman" w:eastAsia="仿宋_GB2312"/>
          <w:kern w:val="0"/>
          <w:sz w:val="32"/>
          <w:szCs w:val="32"/>
        </w:rPr>
        <w:t>号</w:t>
      </w:r>
      <w:r>
        <w:rPr>
          <w:rFonts w:hint="eastAsia" w:ascii="仿宋" w:hAnsi="仿宋" w:eastAsia="仿宋"/>
          <w:sz w:val="32"/>
          <w:szCs w:val="32"/>
        </w:rPr>
        <w:t>），结合土地现状调查情况，制定本次《征地补偿安置方案》。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一、征收范围</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本次拟征收灞桥区红旗街道神峪寺沟村（向阳沟村）</w:t>
      </w:r>
      <w:r>
        <w:rPr>
          <w:rFonts w:hint="eastAsia" w:ascii="仿宋" w:hAnsi="仿宋" w:eastAsia="仿宋"/>
          <w:sz w:val="32"/>
          <w:szCs w:val="32"/>
          <w:lang w:eastAsia="zh-CN"/>
        </w:rPr>
        <w:t>、</w:t>
      </w:r>
      <w:r>
        <w:rPr>
          <w:rFonts w:hint="eastAsia" w:ascii="仿宋" w:hAnsi="仿宋" w:eastAsia="仿宋"/>
          <w:sz w:val="32"/>
          <w:szCs w:val="32"/>
        </w:rPr>
        <w:t>三殿村</w:t>
      </w:r>
      <w:r>
        <w:rPr>
          <w:rFonts w:hint="eastAsia" w:ascii="仿宋" w:hAnsi="仿宋" w:eastAsia="仿宋"/>
          <w:sz w:val="32"/>
          <w:szCs w:val="32"/>
          <w:lang w:eastAsia="zh-CN"/>
        </w:rPr>
        <w:t>和</w:t>
      </w:r>
      <w:r>
        <w:rPr>
          <w:rFonts w:hint="eastAsia" w:ascii="仿宋" w:hAnsi="仿宋" w:eastAsia="仿宋"/>
          <w:sz w:val="32"/>
          <w:szCs w:val="32"/>
        </w:rPr>
        <w:t>穆将王村</w:t>
      </w:r>
      <w:r>
        <w:rPr>
          <w:rFonts w:hint="eastAsia" w:ascii="仿宋" w:hAnsi="仿宋" w:eastAsia="仿宋"/>
          <w:sz w:val="32"/>
          <w:szCs w:val="32"/>
          <w:lang w:eastAsia="zh-CN"/>
        </w:rPr>
        <w:t>集体土地共</w:t>
      </w:r>
      <w:r>
        <w:rPr>
          <w:rFonts w:hint="eastAsia" w:ascii="仿宋" w:hAnsi="仿宋" w:eastAsia="仿宋"/>
          <w:sz w:val="32"/>
          <w:szCs w:val="32"/>
          <w:lang w:val="en-US" w:eastAsia="zh-CN"/>
        </w:rPr>
        <w:t>7.5892公顷，其中</w:t>
      </w:r>
      <w:r>
        <w:rPr>
          <w:rFonts w:hint="eastAsia" w:ascii="仿宋" w:hAnsi="仿宋" w:eastAsia="仿宋"/>
          <w:sz w:val="32"/>
          <w:szCs w:val="32"/>
        </w:rPr>
        <w:t xml:space="preserve">神峪寺沟村（向阳沟村）2.5707公顷；三殿村3.2404公顷；穆将王村1.7781公顷。 </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二、土地现状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本次拟征收灞桥区红旗街道神峪寺沟村集体所有土地2.5707公顷。按土地利用现状分类，分为农用地1.5326公顷，建设用地1.03</w:t>
      </w:r>
      <w:r>
        <w:rPr>
          <w:rFonts w:hint="eastAsia" w:ascii="仿宋" w:hAnsi="仿宋" w:eastAsia="仿宋"/>
          <w:sz w:val="32"/>
          <w:szCs w:val="32"/>
          <w:lang w:val="en-US" w:eastAsia="zh-CN"/>
        </w:rPr>
        <w:t>8</w:t>
      </w:r>
      <w:r>
        <w:rPr>
          <w:rFonts w:hint="eastAsia" w:ascii="仿宋" w:hAnsi="仿宋" w:eastAsia="仿宋"/>
          <w:sz w:val="32"/>
          <w:szCs w:val="32"/>
        </w:rPr>
        <w:t>1公顷，土地权属为神峪寺沟村集体所有。本次拟征收神峪寺沟土地涉及农村村民住宅总面积约3970.18平方米；非宅总面积约579.08平方米，涉及井1眼，电杆5个，果树1.06亩。</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本次拟征收灞桥区红旗街道三殿村集体所有土地3.2404公顷。按土地利用现状分类，分为农用地1.6684公顷，建设用地1.572公顷，土地权属为三殿村村集体所有。本次拟征收三殿村土地涉及农村村民住宅总面积约1492.42平方米；非宅总面积约1276.07平方米，涉及变压器3个，苗木21.01亩，果树21.84亩。</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本次拟征收灞桥区红旗街道穆将王村集体所有土地1.7781公顷。按土地利用现状分类，分为农用地0.8公顷，建设用地0.9781公顷，土地权属为穆将王村集体所有。本次拟征收穆将王村土地涉及农村村民住宅总面积约133.15平方米；非宅总面积约438.24平方米，涉及坟27座，果树4亩，青苗20亩。</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三、征收目的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本次拟征收土地符合《中华人民共和国土地管理法》第四十五条第二款规定，为公共利益需要可以征收土地的情形。</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四、征地补偿标准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按照土地管理相关法律、法规和《陕西省人民政府关于公布全省征收农用地区片综合地价的通知》》（陕政发〔2020〕12号）《西安市灞桥区人民政府关于公布全区征收农用地区片综合地价的通知》（灞政发〔2021〕6号）等有关规定执行。</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五、农村村民住宅、地上附着物及青苗补偿费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1．本次拟征收的农村村民住宅、地上附着物委托有资质的评估公司进行评估，参照评估结果进行补偿；青苗按1.5万元/亩进行补偿。</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2．征地补偿费支付方式。土地补偿费和安置补助费以转账方式支付给被征地农村集体经济组织，由被征地农村集体经济组织进行分配；青苗及地上附着物等补偿费用以转账等方式支付给所有权人。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六、安置方式</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征收土地范围内涉及神峪寺沟村、三殿村、穆将王村村民住宅，按照先补偿后搬迁、居住条件有改善的原则，尊重村民意愿，采取提供安置房（产权置换）和货币化安置两种安置方式。安置地点将依据整体规划，在征收范围内就地安置。</w:t>
      </w:r>
    </w:p>
    <w:p>
      <w:pPr>
        <w:keepNext w:val="0"/>
        <w:keepLines w:val="0"/>
        <w:pageBreakBefore w:val="0"/>
        <w:kinsoku/>
        <w:wordWrap/>
        <w:overflowPunct/>
        <w:topLinePunct w:val="0"/>
        <w:autoSpaceDE/>
        <w:autoSpaceDN/>
        <w:bidi w:val="0"/>
        <w:adjustRightInd/>
        <w:spacing w:line="560" w:lineRule="exact"/>
        <w:ind w:firstLine="480" w:firstLineChars="150"/>
        <w:textAlignment w:val="auto"/>
        <w:rPr>
          <w:rFonts w:ascii="仿宋" w:hAnsi="仿宋" w:eastAsia="仿宋"/>
          <w:sz w:val="32"/>
          <w:szCs w:val="32"/>
        </w:rPr>
      </w:pPr>
      <w:r>
        <w:rPr>
          <w:rFonts w:hint="eastAsia" w:ascii="仿宋" w:hAnsi="仿宋" w:eastAsia="仿宋"/>
          <w:sz w:val="32"/>
          <w:szCs w:val="32"/>
        </w:rPr>
        <w:t>安置住房面积、过渡费及相关补偿奖励等，结合灞桥区经济社会发展现状依法制定实施。</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七、社会保障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社会保障费用将按照陕西省人力资源和社会保障厅、陕西省发展和改革委员会、陕西省财政厅、陕西省国土资源厅《关于进一步落实我省被征地农民参加基本养老保险有关政策问题的通知》(陕人社发〔2016〕20号)《西安市人民政府办公厅关于提高被征地农民养老金标准的通知》(市政办发〔2018〕89号)的相关规定足额缴纳并组织实施，确保被征地农民原有生活水平不降低。</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八、土地审批手续完成前如区片综合地价及社保政策有调整的，按新标准执行。</w:t>
      </w:r>
    </w:p>
    <w:p>
      <w:pPr>
        <w:keepNext w:val="0"/>
        <w:keepLines w:val="0"/>
        <w:pageBreakBefore w:val="0"/>
        <w:kinsoku/>
        <w:wordWrap/>
        <w:overflowPunct/>
        <w:topLinePunct w:val="0"/>
        <w:autoSpaceDE/>
        <w:autoSpaceDN/>
        <w:bidi w:val="0"/>
        <w:adjustRightInd/>
        <w:spacing w:line="560" w:lineRule="exact"/>
        <w:ind w:firstLine="640" w:firstLineChars="200"/>
        <w:textAlignment w:val="auto"/>
      </w:pPr>
      <w:r>
        <w:rPr>
          <w:rFonts w:hint="eastAsia" w:ascii="仿宋" w:hAnsi="仿宋" w:eastAsia="仿宋"/>
          <w:sz w:val="32"/>
          <w:szCs w:val="32"/>
        </w:rPr>
        <w:t>九、本方案经批准后由西安市灞桥区人民政府红旗街道办事处依法组织实施。</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4169B"/>
    <w:rsid w:val="0009496F"/>
    <w:rsid w:val="00522C1C"/>
    <w:rsid w:val="0084169B"/>
    <w:rsid w:val="008F7F61"/>
    <w:rsid w:val="00B15433"/>
    <w:rsid w:val="00E45958"/>
    <w:rsid w:val="02B60000"/>
    <w:rsid w:val="12E93203"/>
    <w:rsid w:val="30F625BE"/>
    <w:rsid w:val="5DA37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character" w:customStyle="1" w:styleId="8">
    <w:name w:val="NormalCharacter"/>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3</Pages>
  <Words>209</Words>
  <Characters>1197</Characters>
  <Lines>9</Lines>
  <Paragraphs>2</Paragraphs>
  <TotalTime>9</TotalTime>
  <ScaleCrop>false</ScaleCrop>
  <LinksUpToDate>false</LinksUpToDate>
  <CharactersWithSpaces>1404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2021-01-18T08:04:00Z</dcterms:created>
  <dc:creator>User</dc:creator>
  <cp:lastModifiedBy>李根平</cp:lastModifiedBy>
  <cp:lastPrinted>2021-01-21T07:16:07Z</cp:lastPrinted>
  <dcterms:modified xsi:type="dcterms:W3CDTF">2021-01-21T07:16:18Z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