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28" w:rsidRDefault="00134028">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3</w:t>
      </w:r>
    </w:p>
    <w:p w:rsidR="00134028" w:rsidRPr="00A30049" w:rsidRDefault="00134028">
      <w:pPr>
        <w:jc w:val="center"/>
        <w:rPr>
          <w:rFonts w:ascii="方正小标宋简体" w:eastAsia="方正小标宋简体" w:hAnsi="黑体"/>
          <w:sz w:val="44"/>
          <w:szCs w:val="44"/>
        </w:rPr>
      </w:pPr>
      <w:bookmarkStart w:id="0" w:name="_GoBack"/>
      <w:bookmarkEnd w:id="0"/>
      <w:r w:rsidRPr="00A30049">
        <w:rPr>
          <w:rFonts w:ascii="方正小标宋简体" w:eastAsia="方正小标宋简体" w:hAnsi="黑体" w:hint="eastAsia"/>
          <w:sz w:val="44"/>
          <w:szCs w:val="44"/>
        </w:rPr>
        <w:t>灞桥区红旗街道穆将王村</w:t>
      </w:r>
    </w:p>
    <w:p w:rsidR="00134028" w:rsidRPr="00A30049" w:rsidRDefault="00134028">
      <w:pPr>
        <w:jc w:val="center"/>
        <w:rPr>
          <w:rFonts w:ascii="方正小标宋简体" w:eastAsia="方正小标宋简体" w:hAnsi="黑体"/>
          <w:sz w:val="44"/>
          <w:szCs w:val="44"/>
        </w:rPr>
      </w:pPr>
      <w:r w:rsidRPr="00A30049">
        <w:rPr>
          <w:rFonts w:ascii="方正小标宋简体" w:eastAsia="方正小标宋简体" w:hAnsi="黑体" w:hint="eastAsia"/>
          <w:sz w:val="44"/>
          <w:szCs w:val="44"/>
        </w:rPr>
        <w:t>征地补偿安置方案</w:t>
      </w:r>
    </w:p>
    <w:p w:rsidR="00134028" w:rsidRDefault="00134028">
      <w:pPr>
        <w:rPr>
          <w:rFonts w:ascii="仿宋" w:eastAsia="仿宋" w:hAnsi="仿宋"/>
          <w:sz w:val="32"/>
          <w:szCs w:val="32"/>
        </w:rPr>
      </w:pPr>
    </w:p>
    <w:p w:rsidR="00134028" w:rsidRDefault="00134028">
      <w:pPr>
        <w:ind w:firstLineChars="150" w:firstLine="480"/>
        <w:rPr>
          <w:rFonts w:ascii="仿宋" w:eastAsia="仿宋" w:hAnsi="仿宋"/>
          <w:sz w:val="32"/>
          <w:szCs w:val="32"/>
        </w:rPr>
      </w:pPr>
      <w:r>
        <w:rPr>
          <w:rFonts w:ascii="仿宋" w:eastAsia="仿宋" w:hAnsi="仿宋" w:hint="eastAsia"/>
          <w:sz w:val="32"/>
          <w:szCs w:val="32"/>
        </w:rPr>
        <w:t>根据《中华人民共和国土地管理法》等法律法规的规定和《西安市人民政府土地征收预公告》（</w:t>
      </w:r>
      <w:r>
        <w:rPr>
          <w:rFonts w:ascii="仿宋_GB2312" w:eastAsia="仿宋_GB2312" w:hAnsi="Times New Roman" w:hint="eastAsia"/>
          <w:sz w:val="32"/>
          <w:szCs w:val="32"/>
        </w:rPr>
        <w:t>〔</w:t>
      </w:r>
      <w:r>
        <w:rPr>
          <w:rFonts w:ascii="仿宋_GB2312" w:eastAsia="仿宋_GB2312" w:hAnsi="Times New Roman"/>
          <w:kern w:val="0"/>
          <w:sz w:val="32"/>
          <w:szCs w:val="32"/>
        </w:rPr>
        <w:t>2020</w:t>
      </w:r>
      <w:r>
        <w:rPr>
          <w:rFonts w:ascii="仿宋_GB2312" w:eastAsia="仿宋_GB2312" w:hAnsi="Times New Roman" w:hint="eastAsia"/>
          <w:sz w:val="32"/>
          <w:szCs w:val="32"/>
        </w:rPr>
        <w:t>〕</w:t>
      </w:r>
      <w:r>
        <w:rPr>
          <w:rFonts w:ascii="仿宋" w:eastAsia="仿宋" w:hAnsi="仿宋"/>
          <w:sz w:val="32"/>
          <w:szCs w:val="32"/>
        </w:rPr>
        <w:t>6</w:t>
      </w:r>
      <w:r>
        <w:rPr>
          <w:rFonts w:ascii="仿宋" w:eastAsia="仿宋" w:hAnsi="仿宋" w:hint="eastAsia"/>
          <w:sz w:val="32"/>
          <w:szCs w:val="32"/>
        </w:rPr>
        <w:t>号），结合土地现状调查情况，制定本次《征地补偿安置方案》。</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一、征收范围</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本次拟征收灞桥区红旗街道穆将王村集体土地</w:t>
      </w:r>
      <w:r>
        <w:rPr>
          <w:rFonts w:ascii="仿宋" w:eastAsia="仿宋" w:hAnsi="仿宋"/>
          <w:sz w:val="32"/>
          <w:szCs w:val="32"/>
        </w:rPr>
        <w:t>1.154</w:t>
      </w:r>
      <w:r>
        <w:rPr>
          <w:rFonts w:ascii="仿宋" w:eastAsia="仿宋" w:hAnsi="仿宋" w:hint="eastAsia"/>
          <w:sz w:val="32"/>
          <w:szCs w:val="32"/>
        </w:rPr>
        <w:t>公顷。</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二、土地现状</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本次拟征收灞桥区红旗街道穆将王村集体所有土地</w:t>
      </w:r>
      <w:r>
        <w:rPr>
          <w:rFonts w:ascii="仿宋" w:eastAsia="仿宋" w:hAnsi="仿宋"/>
          <w:sz w:val="32"/>
          <w:szCs w:val="32"/>
        </w:rPr>
        <w:t>1.154</w:t>
      </w:r>
      <w:r>
        <w:rPr>
          <w:rFonts w:ascii="仿宋" w:eastAsia="仿宋" w:hAnsi="仿宋" w:hint="eastAsia"/>
          <w:sz w:val="32"/>
          <w:szCs w:val="32"/>
        </w:rPr>
        <w:t>公顷。按土地利用现状分类，建设用地</w:t>
      </w:r>
      <w:r>
        <w:rPr>
          <w:rFonts w:ascii="仿宋" w:eastAsia="仿宋" w:hAnsi="仿宋"/>
          <w:sz w:val="32"/>
          <w:szCs w:val="32"/>
        </w:rPr>
        <w:t>1.154</w:t>
      </w:r>
      <w:r>
        <w:rPr>
          <w:rFonts w:ascii="仿宋" w:eastAsia="仿宋" w:hAnsi="仿宋" w:hint="eastAsia"/>
          <w:sz w:val="32"/>
          <w:szCs w:val="32"/>
        </w:rPr>
        <w:t>公顷，土地权属为穆将王村集体所有。</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本次拟征收土地为建设用地</w:t>
      </w:r>
      <w:r>
        <w:rPr>
          <w:rFonts w:ascii="仿宋" w:eastAsia="仿宋" w:hAnsi="仿宋"/>
          <w:sz w:val="32"/>
          <w:szCs w:val="32"/>
        </w:rPr>
        <w:t>,</w:t>
      </w:r>
      <w:r>
        <w:rPr>
          <w:rFonts w:ascii="仿宋" w:eastAsia="仿宋" w:hAnsi="仿宋" w:hint="eastAsia"/>
          <w:sz w:val="32"/>
          <w:szCs w:val="32"/>
        </w:rPr>
        <w:t>地上无附着物和构筑物。</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三、征收目的</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本次拟征收土地符合《中华人民共和国土地管理法》第四十五条</w:t>
      </w:r>
      <w:r>
        <w:rPr>
          <w:rFonts w:ascii="仿宋_GB2312" w:eastAsia="仿宋_GB2312" w:hAnsi="Times New Roman" w:cs="仿宋_GB2312" w:hint="eastAsia"/>
          <w:sz w:val="32"/>
          <w:szCs w:val="32"/>
        </w:rPr>
        <w:t>第四款</w:t>
      </w:r>
      <w:r>
        <w:rPr>
          <w:rFonts w:ascii="仿宋" w:eastAsia="仿宋" w:hAnsi="仿宋" w:hint="eastAsia"/>
          <w:sz w:val="32"/>
          <w:szCs w:val="32"/>
        </w:rPr>
        <w:t>规定，为公共利益需要可以征收土地的情形。</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四、征地补偿标准</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按照土地管理相关法律、法规和《陕西省人民政府关于公布全省征收农用地区片综合地价的通知》》（陕政发〔</w:t>
      </w:r>
      <w:r>
        <w:rPr>
          <w:rFonts w:ascii="仿宋" w:eastAsia="仿宋" w:hAnsi="仿宋"/>
          <w:sz w:val="32"/>
          <w:szCs w:val="32"/>
        </w:rPr>
        <w:t>2020</w:t>
      </w:r>
      <w:r>
        <w:rPr>
          <w:rFonts w:ascii="仿宋" w:eastAsia="仿宋" w:hAnsi="仿宋" w:hint="eastAsia"/>
          <w:sz w:val="32"/>
          <w:szCs w:val="32"/>
        </w:rPr>
        <w:t>〕</w:t>
      </w:r>
      <w:r>
        <w:rPr>
          <w:rFonts w:ascii="仿宋" w:eastAsia="仿宋" w:hAnsi="仿宋"/>
          <w:sz w:val="32"/>
          <w:szCs w:val="32"/>
        </w:rPr>
        <w:t>12</w:t>
      </w:r>
      <w:r>
        <w:rPr>
          <w:rFonts w:ascii="仿宋" w:eastAsia="仿宋" w:hAnsi="仿宋" w:hint="eastAsia"/>
          <w:sz w:val="32"/>
          <w:szCs w:val="32"/>
        </w:rPr>
        <w:t>号）《西安市灞桥区人民政府关于公布全区征收农用地区片综合地价的通知》（灞政发〔</w:t>
      </w:r>
      <w:r>
        <w:rPr>
          <w:rFonts w:ascii="仿宋" w:eastAsia="仿宋" w:hAnsi="仿宋"/>
          <w:sz w:val="32"/>
          <w:szCs w:val="32"/>
        </w:rPr>
        <w:t>2021</w:t>
      </w: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号）等有关规定执行。</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征地补偿费支付方式。土地补偿费和安置补助费以转账方式支付给被征地农村集体经济组织，由被征地农村集体经济组织进行分配；青苗及地上附着物等补偿费用以转账等方式支付给所有权人。</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五、社会保障</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社会保障费用将按照陕西省人力资源和社会保障厅、陕西省发展和改革委员会、陕西省财政厅、陕西省国土资源厅《关于进一步落实我省被征地农民参加基本养老保险有关政策问题的通知》</w:t>
      </w:r>
      <w:r>
        <w:rPr>
          <w:rFonts w:ascii="仿宋" w:eastAsia="仿宋" w:hAnsi="仿宋"/>
          <w:sz w:val="32"/>
          <w:szCs w:val="32"/>
        </w:rPr>
        <w:t>(</w:t>
      </w:r>
      <w:r>
        <w:rPr>
          <w:rFonts w:ascii="仿宋" w:eastAsia="仿宋" w:hAnsi="仿宋" w:hint="eastAsia"/>
          <w:sz w:val="32"/>
          <w:szCs w:val="32"/>
        </w:rPr>
        <w:t>陕人社发〔</w:t>
      </w:r>
      <w:r>
        <w:rPr>
          <w:rFonts w:ascii="仿宋" w:eastAsia="仿宋" w:hAnsi="仿宋"/>
          <w:sz w:val="32"/>
          <w:szCs w:val="32"/>
        </w:rPr>
        <w:t>2016</w:t>
      </w:r>
      <w:r>
        <w:rPr>
          <w:rFonts w:ascii="仿宋" w:eastAsia="仿宋" w:hAnsi="仿宋" w:hint="eastAsia"/>
          <w:sz w:val="32"/>
          <w:szCs w:val="32"/>
        </w:rPr>
        <w:t>〕</w:t>
      </w:r>
      <w:r>
        <w:rPr>
          <w:rFonts w:ascii="仿宋" w:eastAsia="仿宋" w:hAnsi="仿宋"/>
          <w:sz w:val="32"/>
          <w:szCs w:val="32"/>
        </w:rPr>
        <w:t>20</w:t>
      </w:r>
      <w:r>
        <w:rPr>
          <w:rFonts w:ascii="仿宋" w:eastAsia="仿宋" w:hAnsi="仿宋" w:hint="eastAsia"/>
          <w:sz w:val="32"/>
          <w:szCs w:val="32"/>
        </w:rPr>
        <w:t>号</w:t>
      </w:r>
      <w:r>
        <w:rPr>
          <w:rFonts w:ascii="仿宋" w:eastAsia="仿宋" w:hAnsi="仿宋"/>
          <w:sz w:val="32"/>
          <w:szCs w:val="32"/>
        </w:rPr>
        <w:t>)</w:t>
      </w:r>
      <w:r>
        <w:rPr>
          <w:rFonts w:ascii="仿宋" w:eastAsia="仿宋" w:hAnsi="仿宋" w:hint="eastAsia"/>
          <w:sz w:val="32"/>
          <w:szCs w:val="32"/>
        </w:rPr>
        <w:t>《西安市人民政府办公厅关于提高被征地农民养老金标准的通知》</w:t>
      </w:r>
      <w:r>
        <w:rPr>
          <w:rFonts w:ascii="仿宋" w:eastAsia="仿宋" w:hAnsi="仿宋"/>
          <w:sz w:val="32"/>
          <w:szCs w:val="32"/>
        </w:rPr>
        <w:t>(</w:t>
      </w:r>
      <w:r>
        <w:rPr>
          <w:rFonts w:ascii="仿宋" w:eastAsia="仿宋" w:hAnsi="仿宋" w:hint="eastAsia"/>
          <w:sz w:val="32"/>
          <w:szCs w:val="32"/>
        </w:rPr>
        <w:t>市政办发〔</w:t>
      </w:r>
      <w:r>
        <w:rPr>
          <w:rFonts w:ascii="仿宋" w:eastAsia="仿宋" w:hAnsi="仿宋"/>
          <w:sz w:val="32"/>
          <w:szCs w:val="32"/>
        </w:rPr>
        <w:t>2018</w:t>
      </w:r>
      <w:r>
        <w:rPr>
          <w:rFonts w:ascii="仿宋" w:eastAsia="仿宋" w:hAnsi="仿宋" w:hint="eastAsia"/>
          <w:sz w:val="32"/>
          <w:szCs w:val="32"/>
        </w:rPr>
        <w:t>〕</w:t>
      </w:r>
      <w:r>
        <w:rPr>
          <w:rFonts w:ascii="仿宋" w:eastAsia="仿宋" w:hAnsi="仿宋"/>
          <w:sz w:val="32"/>
          <w:szCs w:val="32"/>
        </w:rPr>
        <w:t>89</w:t>
      </w:r>
      <w:r>
        <w:rPr>
          <w:rFonts w:ascii="仿宋" w:eastAsia="仿宋" w:hAnsi="仿宋" w:hint="eastAsia"/>
          <w:sz w:val="32"/>
          <w:szCs w:val="32"/>
        </w:rPr>
        <w:t>号</w:t>
      </w:r>
      <w:r>
        <w:rPr>
          <w:rFonts w:ascii="仿宋" w:eastAsia="仿宋" w:hAnsi="仿宋"/>
          <w:sz w:val="32"/>
          <w:szCs w:val="32"/>
        </w:rPr>
        <w:t>)</w:t>
      </w:r>
      <w:r>
        <w:rPr>
          <w:rFonts w:ascii="仿宋" w:eastAsia="仿宋" w:hAnsi="仿宋" w:hint="eastAsia"/>
          <w:sz w:val="32"/>
          <w:szCs w:val="32"/>
        </w:rPr>
        <w:t>的相关规定足额缴纳并组织实施，确保被征地农民原有生活水平不降低。</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六、土地审批手续完成前如区片综合地价及社保政策有调整的，按新标准执行。</w:t>
      </w:r>
    </w:p>
    <w:p w:rsidR="00134028" w:rsidRDefault="00134028">
      <w:pPr>
        <w:ind w:firstLineChars="200" w:firstLine="640"/>
        <w:rPr>
          <w:rFonts w:ascii="仿宋" w:eastAsia="仿宋" w:hAnsi="仿宋"/>
          <w:sz w:val="32"/>
          <w:szCs w:val="32"/>
        </w:rPr>
      </w:pPr>
      <w:r>
        <w:rPr>
          <w:rFonts w:ascii="仿宋" w:eastAsia="仿宋" w:hAnsi="仿宋" w:hint="eastAsia"/>
          <w:sz w:val="32"/>
          <w:szCs w:val="32"/>
        </w:rPr>
        <w:t>七、本方案经批准后由西安市灞桥区人民政府红旗街道办事处依法组织实施。</w:t>
      </w:r>
    </w:p>
    <w:sectPr w:rsidR="00134028" w:rsidSect="00A3004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028" w:rsidRDefault="00134028">
      <w:r>
        <w:separator/>
      </w:r>
    </w:p>
  </w:endnote>
  <w:endnote w:type="continuationSeparator" w:id="0">
    <w:p w:rsidR="00134028" w:rsidRDefault="00134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28" w:rsidRDefault="00134028" w:rsidP="00B935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4028" w:rsidRDefault="00134028" w:rsidP="00A300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28" w:rsidRPr="00A30049" w:rsidRDefault="00134028" w:rsidP="003B4A28">
    <w:pPr>
      <w:pStyle w:val="Footer"/>
      <w:framePr w:wrap="around" w:vAnchor="text" w:hAnchor="page" w:x="5761" w:y="167"/>
      <w:rPr>
        <w:rStyle w:val="PageNumber"/>
        <w:rFonts w:ascii="宋体"/>
        <w:sz w:val="28"/>
        <w:szCs w:val="28"/>
      </w:rPr>
    </w:pPr>
    <w:r>
      <w:rPr>
        <w:rStyle w:val="PageNumber"/>
        <w:rFonts w:ascii="宋体" w:hAnsi="宋体"/>
        <w:sz w:val="28"/>
        <w:szCs w:val="28"/>
      </w:rPr>
      <w:t>—</w:t>
    </w:r>
    <w:r w:rsidRPr="00A30049">
      <w:rPr>
        <w:rStyle w:val="PageNumber"/>
        <w:rFonts w:ascii="宋体" w:hAnsi="宋体"/>
        <w:sz w:val="28"/>
        <w:szCs w:val="28"/>
      </w:rPr>
      <w:fldChar w:fldCharType="begin"/>
    </w:r>
    <w:r w:rsidRPr="00A30049">
      <w:rPr>
        <w:rStyle w:val="PageNumber"/>
        <w:rFonts w:ascii="宋体" w:hAnsi="宋体"/>
        <w:sz w:val="28"/>
        <w:szCs w:val="28"/>
      </w:rPr>
      <w:instrText xml:space="preserve">PAGE  </w:instrText>
    </w:r>
    <w:r w:rsidRPr="00A30049">
      <w:rPr>
        <w:rStyle w:val="PageNumber"/>
        <w:rFonts w:ascii="宋体" w:hAnsi="宋体"/>
        <w:sz w:val="28"/>
        <w:szCs w:val="28"/>
      </w:rPr>
      <w:fldChar w:fldCharType="separate"/>
    </w:r>
    <w:r>
      <w:rPr>
        <w:rStyle w:val="PageNumber"/>
        <w:rFonts w:ascii="宋体" w:hAnsi="宋体"/>
        <w:noProof/>
        <w:sz w:val="28"/>
        <w:szCs w:val="28"/>
      </w:rPr>
      <w:t>2</w:t>
    </w:r>
    <w:r w:rsidRPr="00A30049">
      <w:rPr>
        <w:rStyle w:val="PageNumber"/>
        <w:rFonts w:ascii="宋体" w:hAnsi="宋体"/>
        <w:sz w:val="28"/>
        <w:szCs w:val="28"/>
      </w:rPr>
      <w:fldChar w:fldCharType="end"/>
    </w:r>
    <w:r>
      <w:rPr>
        <w:rStyle w:val="PageNumber"/>
        <w:rFonts w:ascii="宋体" w:hAnsi="宋体"/>
        <w:sz w:val="28"/>
        <w:szCs w:val="28"/>
      </w:rPr>
      <w:t>—</w:t>
    </w:r>
  </w:p>
  <w:p w:rsidR="00134028" w:rsidRDefault="00134028" w:rsidP="00A3004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28" w:rsidRDefault="00134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028" w:rsidRDefault="00134028">
      <w:r>
        <w:separator/>
      </w:r>
    </w:p>
  </w:footnote>
  <w:footnote w:type="continuationSeparator" w:id="0">
    <w:p w:rsidR="00134028" w:rsidRDefault="00134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28" w:rsidRDefault="001340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28" w:rsidRDefault="00134028" w:rsidP="00A3004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28" w:rsidRDefault="001340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25E6"/>
    <w:rsid w:val="00024681"/>
    <w:rsid w:val="000315EB"/>
    <w:rsid w:val="00134028"/>
    <w:rsid w:val="003B4A28"/>
    <w:rsid w:val="007534D0"/>
    <w:rsid w:val="00863D74"/>
    <w:rsid w:val="009F5F8C"/>
    <w:rsid w:val="00A30049"/>
    <w:rsid w:val="00B11DFF"/>
    <w:rsid w:val="00B935E4"/>
    <w:rsid w:val="00D925E6"/>
    <w:rsid w:val="00ED3C5C"/>
    <w:rsid w:val="090458B8"/>
    <w:rsid w:val="4F6E50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5C"/>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ED3C5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D3C5C"/>
    <w:rPr>
      <w:rFonts w:cs="Times New Roman"/>
      <w:sz w:val="18"/>
      <w:szCs w:val="18"/>
    </w:rPr>
  </w:style>
  <w:style w:type="paragraph" w:styleId="Header">
    <w:name w:val="header"/>
    <w:basedOn w:val="Normal"/>
    <w:link w:val="HeaderChar"/>
    <w:uiPriority w:val="99"/>
    <w:semiHidden/>
    <w:rsid w:val="00ED3C5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D3C5C"/>
    <w:rPr>
      <w:rFonts w:cs="Times New Roman"/>
      <w:sz w:val="18"/>
      <w:szCs w:val="18"/>
    </w:rPr>
  </w:style>
  <w:style w:type="character" w:styleId="PageNumber">
    <w:name w:val="page number"/>
    <w:basedOn w:val="DefaultParagraphFont"/>
    <w:uiPriority w:val="99"/>
    <w:rsid w:val="00A3004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113</Words>
  <Characters>646</Characters>
  <Application>Microsoft Office Outlook</Application>
  <DocSecurity>0</DocSecurity>
  <Lines>0</Lines>
  <Paragraphs>0</Paragraphs>
  <ScaleCrop>false</ScaleCrop>
  <Company>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5</cp:revision>
  <cp:lastPrinted>2021-02-02T07:28:00Z</cp:lastPrinted>
  <dcterms:created xsi:type="dcterms:W3CDTF">2021-01-18T07:56:00Z</dcterms:created>
  <dcterms:modified xsi:type="dcterms:W3CDTF">2021-02-02T07:28:00Z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