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  <w:t>省民政厅等七部门制定的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b/>
          <w:bCs/>
          <w:color w:val="000000"/>
          <w:sz w:val="44"/>
          <w:szCs w:val="44"/>
          <w:lang w:eastAsia="zh-CN"/>
        </w:rPr>
        <w:t>不得使用的建筑物名称</w:t>
      </w:r>
      <w:r>
        <w:rPr>
          <w:rFonts w:hint="eastAsia" w:ascii="方正小标宋简体" w:hAnsi="仿宋" w:eastAsia="方正小标宋简体"/>
          <w:b/>
          <w:bCs/>
          <w:color w:val="000000"/>
          <w:sz w:val="44"/>
          <w:szCs w:val="44"/>
        </w:rPr>
        <w:t>认定原则和标准</w:t>
      </w:r>
    </w:p>
    <w:tbl>
      <w:tblPr>
        <w:tblStyle w:val="2"/>
        <w:tblW w:w="1389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75"/>
        <w:gridCol w:w="1114"/>
        <w:gridCol w:w="3055"/>
        <w:gridCol w:w="4302"/>
        <w:gridCol w:w="35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tblHeader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hAnsi="仿宋" w:eastAsia="黑体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hAnsi="仿宋" w:eastAsia="黑体"/>
                <w:color w:val="000000"/>
                <w:sz w:val="28"/>
                <w:szCs w:val="28"/>
              </w:rPr>
              <w:t>认定原则和标准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hAnsi="仿宋" w:eastAsia="黑体"/>
                <w:color w:val="000000"/>
                <w:sz w:val="28"/>
                <w:szCs w:val="28"/>
              </w:rPr>
              <w:t>案例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hAnsi="仿宋" w:eastAsia="黑体"/>
                <w:color w:val="000000"/>
                <w:sz w:val="28"/>
                <w:szCs w:val="28"/>
              </w:rPr>
              <w:t>法规依据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刻意夸大的“大”地名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专名或通名的含义远远超出地理实体实际地域、地位、规模、功能等特征的地名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未经批准随意使用“宇宙、中央、天下”等词语的地名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如：未经批准，某居民区命名为“宇宙城”、“中央首府”、“盛世中央”、“龙御天下”、“天下域”等</w:t>
            </w:r>
          </w:p>
        </w:tc>
        <w:tc>
          <w:tcPr>
            <w:tcW w:w="3502" w:type="dxa"/>
            <w:vMerge w:val="restart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1.《地名管理条例实施细则》第八条（二）地名的命名应反映当地人文或自然地理特征；（九）新建和改建的城镇街巷、居民区应按照层次化、序列化、规范化的要求予以命名。</w:t>
            </w:r>
          </w:p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2.《陕西省实施&lt;地名管理条例&gt;办法》第八条地名的命名、更名应当尊重当地历史文化，反映地理特征，坚持相对稳定、名副其实、雅俗共赏、规范有序、易记好找和尊重群众意愿的原则。一般不得有偿命名、更名和冠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未经批准，随意使用“世界、环球、欧洲、澳洲、美洲、中国、中华、全国，万国”等词语的地名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如：未经批准，某居民区命名为“金科世界城”、“欧洲花园”、“澳洲阳光小区”、“万国城”等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未经批准，随意使用“特区、首府”等具有专属意义词语的地名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如：未经批准，某些不是特区的地区随意使用“特区”一词命名居民区或建筑物，以求表达与众不同之意，让人产生歧义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通名层级混乱，刻意夸大地理实体功能的地名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如：未经批准，某些规模、体量较小且空间狭窄的居民区或建筑物称之为“广场”，给公众造成误导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崇洋媚外的“洋”地名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包含外国人名的地名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含有外国人名或其简称，容易造成误解的地名（历史上已经存在、具有纪念意义或反映中外友谊的地名除外）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如：“林肯公寓”、“马可波罗大厦”、“哥伦布广场”等（“白求恩国际和平医院”、“列宁公园”等不属于此范围）</w:t>
            </w:r>
          </w:p>
        </w:tc>
        <w:tc>
          <w:tcPr>
            <w:tcW w:w="3502" w:type="dxa"/>
            <w:vMerge w:val="restart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1.《地名管理条例》第五条（一）凡有损我国领土主权和民族尊严的，带有民族歧视性质和妨碍民族团结的，带有侮辱劳动人民性质和极端庸俗的，以及其他违背国家方针，政策的地名，必须更名。</w:t>
            </w: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2.《地名管理条例实施细则》第八条（四）不以外国人名、地名命名我国地名。</w:t>
            </w: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3.《陕西省实施&lt;地名管理条例&gt;办法》第九条(六)禁止使用国家领导人的名字作地名,不用外国人名地名命名。</w:t>
            </w: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包含外国地名的地名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含有外国地名或其简称，容易造成误解的地名（地名用词含义符合汉语用词习惯、符合有关规定的除外）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如：“曼哈顿社区”、“威尼斯花园”、“巴黎印象城”、“夏威夷小区”等（“西安凯旋门”等不属于此范围）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用外语词命名的地名</w:t>
            </w:r>
          </w:p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直接用外文命名的地名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如：某居民区命名为“</w:t>
            </w:r>
            <w:r>
              <w:rPr>
                <w:rFonts w:ascii="仿宋" w:hAnsi="仿宋"/>
                <w:color w:val="000000"/>
                <w:sz w:val="28"/>
                <w:szCs w:val="28"/>
              </w:rPr>
              <w:t>MOMOPARK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>”、“Ccmall”、“Villa小区”等，群众不知如何称呼，也难以理解名称的含义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用外语词汉字译些形式命名的地名（经有关部门批准的除外）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如：“帕提欧公馆”（帕提欧是patio的汉字译写形式）、“香榭丽舍小区”（香榭丽舍是Ch</w:t>
            </w:r>
            <w:r>
              <w:rPr>
                <w:rFonts w:ascii="仿宋" w:hAnsi="仿宋"/>
                <w:color w:val="000000"/>
                <w:sz w:val="28"/>
                <w:szCs w:val="28"/>
              </w:rPr>
              <w:t>amps-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E</w:t>
            </w:r>
            <w:r>
              <w:rPr>
                <w:rFonts w:hint="eastAsia" w:ascii="仿宋" w:hAnsi="仿宋" w:cs="仿宋"/>
                <w:color w:val="000000"/>
                <w:sz w:val="28"/>
                <w:szCs w:val="28"/>
              </w:rPr>
              <w:t>lysée</w:t>
            </w:r>
            <w:r>
              <w:rPr>
                <w:rFonts w:ascii="仿宋" w:hAnsi="仿宋"/>
                <w:color w:val="000000"/>
                <w:sz w:val="28"/>
                <w:szCs w:val="28"/>
              </w:rPr>
              <w:t>s</w:t>
            </w: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的汉字译写形式）等（“希尔顿酒店”、“西门子公司”等不属于此范围）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怪异难懂的“怪”地名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用字不规范的地名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纯粹用数字做专名无特定含义的地名（经有关部门批准的企事业单位名称及其派生地名、桥梁道路等名称除外）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如：未经批准，某居民区命名为“99大厦”、“1.1公寓”、“1201小区”等</w:t>
            </w:r>
          </w:p>
        </w:tc>
        <w:tc>
          <w:tcPr>
            <w:tcW w:w="3502" w:type="dxa"/>
            <w:vMerge w:val="restart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1.《地名管理条例》第四条（五）地名的命名应避免使用生僻字。</w:t>
            </w: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2.《地名管理条例实施细则》第八条（二）地名的命名应反映当地人文或自然地理特征；（三）使用规范的汉字或少数民族文字</w:t>
            </w: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3.《陕西省实施&lt;地名管理条例&gt;办法》第九条(二)地名所用汉字字形以国家公布的《印刷通用汉字字形表》为准，书写规范。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未经批准，随意使用汉字与数字组合且无实际含义的地名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如：未经批准，某居民区命名为“加州1886”、“1加1大厦”等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未经批准，专名中使用“˙”“-”等非文字符号的地名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如：未经批准，某居民区命名为“中骏˙世界城”、“M-3小区”等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怪异难懂的“怪”地名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含义怪诞离奇的地名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含义不符合公众认知，故弄玄虚，难以理解的地名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如：未经批准，某居民区命名为“一瓶八斗”、“24克拉”、“8哩岛”、“蔚澜香醍”等</w:t>
            </w:r>
          </w:p>
        </w:tc>
        <w:tc>
          <w:tcPr>
            <w:tcW w:w="3502" w:type="dxa"/>
            <w:vMerge w:val="restart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1.《地名管理条例》第四条（五）地名的命名应避免使用生僻字。</w:t>
            </w: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2.《地名管理条例实施细则》第八条（二）地名的命名应反映当地人文或自然地理特征；（三）使用规范的汉字或少数民族文字</w:t>
            </w: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3.《陕西省实施&lt;地名管理条例&gt;办法》第九条(二)地名所用汉字字形以国家公布的《印刷通用汉字字形表》为准，书写规范。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未经批准，随意使用具有特定含义的词语，容易产生歧义的地名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如：未经批准，某居民区命名为“公元99”，易使人理解为是公元99年；“果岭100号院”易使人理解为该小区建在高尔夫球场等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3055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未经批准，随意使用拼音字母且无实际含义的地名（特定含义且广为熟知的外文缩写词除外）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如：未经批准，某居民区命名为“DADA的草地”、“BOBO自由城”，难以理解（含有APEC、CBD、IT等缩写词的地名不属于此范围）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含义低级庸俗的地名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含义不健康、有悖公序良俗的地名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如：“黄泉路”、“土八路”、“哑巴路”、“杀人湾”、“癞疙宝大山”等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带有浓重封建色彩的地名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未经批准，随使用“皇帝、皇庭、御府、帝都、王府、相府”等古代帝王称谓以及历史上官衔、职位名等词语的地名（具有特定历史、宗教背景的除外）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2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如：未经批准，某居民区命名为“皇庭御景”、“皇庭府邸”、“铂金御府”等</w:t>
            </w:r>
          </w:p>
        </w:tc>
        <w:tc>
          <w:tcPr>
            <w:tcW w:w="3502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重名同音的“重地名”</w:t>
            </w:r>
          </w:p>
        </w:tc>
        <w:tc>
          <w:tcPr>
            <w:tcW w:w="3055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一个城镇内的居民区、建筑物和道路、街巷名称重名或同音</w:t>
            </w:r>
          </w:p>
        </w:tc>
        <w:tc>
          <w:tcPr>
            <w:tcW w:w="43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如：某城市内多处存在“建设路”、“人民路”、“公园路”、“解放路”等重名道路现象</w:t>
            </w:r>
          </w:p>
        </w:tc>
        <w:tc>
          <w:tcPr>
            <w:tcW w:w="3502" w:type="dxa"/>
            <w:noWrap w:val="0"/>
            <w:vAlign w:val="center"/>
          </w:tcPr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1.《地名管理条例》第四条（三）一个城镇内的街道名称不应重名避免同音。</w:t>
            </w: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2.《地名管理条例实施细则》第八条（五）一个城镇内的街、巷居民区名称不应重名。</w:t>
            </w:r>
          </w:p>
          <w:p>
            <w:pPr>
              <w:spacing w:line="360" w:lineRule="exact"/>
              <w:ind w:firstLine="560"/>
              <w:rPr>
                <w:rFonts w:ascii="仿宋" w:hAnsi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</w:rPr>
              <w:t>3.《陕西省实施&lt;地名管理条例&gt;办法》第九条(四)地名名称一般不得重名，避免同音或者近音。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D5A4A"/>
    <w:rsid w:val="04F316DC"/>
    <w:rsid w:val="2A6D5A4A"/>
    <w:rsid w:val="4AAD5F25"/>
    <w:rsid w:val="510C74B0"/>
    <w:rsid w:val="5E25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2019-06-18T08:28:00Z</dcterms:created>
  <dc:creator>，，，，，，，</dc:creator>
  <cp:lastModifiedBy>1388482140</cp:lastModifiedBy>
  <dcterms:modified xsi:type="dcterms:W3CDTF">2019-06-27T06:52:13Z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