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after="156" w:afterLines="50"/>
        <w:jc w:val="both"/>
        <w:rPr>
          <w:rFonts w:hint="default" w:ascii="方正小标宋简体" w:hAns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附件：</w:t>
      </w:r>
    </w:p>
    <w:p>
      <w:pPr>
        <w:pStyle w:val="9"/>
        <w:spacing w:after="156" w:afterLines="50"/>
        <w:jc w:val="center"/>
        <w:rPr>
          <w:rFonts w:ascii="方正小标宋简体" w:hAns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ascii="方正小标宋简体" w:hAnsi="方正小标宋简体" w:eastAsia="方正小标宋简体"/>
          <w:sz w:val="32"/>
          <w:szCs w:val="32"/>
        </w:rPr>
        <w:t>2023年交叉检查省级巡查发现问题台账整改完成情况</w:t>
      </w:r>
    </w:p>
    <w:tbl>
      <w:tblPr>
        <w:tblStyle w:val="6"/>
        <w:tblW w:w="15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134"/>
        <w:gridCol w:w="681"/>
        <w:gridCol w:w="1076"/>
        <w:gridCol w:w="680"/>
        <w:gridCol w:w="2197"/>
        <w:gridCol w:w="2778"/>
        <w:gridCol w:w="2779"/>
        <w:gridCol w:w="907"/>
        <w:gridCol w:w="1076"/>
        <w:gridCol w:w="794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问题来源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问题类型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涉及市或 相关厅局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涉及县区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反馈（发现）问题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整改措施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整改进展情况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完成时限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责任单位及责任人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备案部门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2023年交叉检查省级巡查发现问题台账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其他乱排乱放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西安市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灞桥区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水泉子村一组部分农家乐厨房卫生差，油烟净化器未安装。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一是逐户排查，对油烟净化设备未安装及安装不规范的经营户，由行业主管部门责令停业整改，待整改完成验收通过后方可继续经营；二是加大巡检查频率，对日常设备清洗、检测进行台账管理，规范设备使用。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9月23日，区城市管理和综合执法局洪庆执法中队安排人员现场逐一排查，分别检查了油烟净化器的安装情况及其清洗记录，油烟分离器使用情况。按照整改措施，经营户均已安装油烟净化器，并维持正常运行。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立行立改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灞桥区政府 苏晓梅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省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生态环境厅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2023年交叉检查省级巡查发现问题台账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存在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无住宿手续，无确权手续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西安市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灞桥区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rPr>
                <w:rFonts w:hint="default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灞桥区10家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农家乐（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民宿）存在无住宿手续，无确权手续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一是逐户排查，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有住宿条件，无住宿手续问题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由行业主管部门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告知农家乐经营户应按照《陕西省秦岭地区农家乐管理办法》和住宿业相关资质办理要求办理相关证件；二是全面排查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由行业主管部门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对土地确权手续</w:t>
            </w: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进行逐一摸排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。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一是针对农家乐有住宿条件，无住宿手续问题，经区卫健局核实，未开展相应接待，已告知农家乐经营户如需接待，应按照《陕西省秦岭地区农家乐管理办法》和住宿业相关资质办理要求办理相关证件；二是针对农家乐无确权手续问题，资规灞桥分局已对土地确权手续进行全面排查，目前已打证2家，待后续农家乐完成相关手续后打证。</w:t>
            </w:r>
          </w:p>
          <w:p>
            <w:pPr>
              <w:pStyle w:val="9"/>
              <w:spacing w:line="280" w:lineRule="exac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立行立改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灞桥区政府 苏晓梅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hint="default" w:ascii="Times New Roman" w:hAnsi="Times New Roman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  <w:lang w:val="en-US" w:eastAsia="zh-CN"/>
              </w:rPr>
              <w:t>省文旅厅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</w:tbl>
    <w:p>
      <w:pPr>
        <w:pStyle w:val="9"/>
      </w:pPr>
      <w:r>
        <w:t xml:space="preserve"> </w:t>
      </w:r>
    </w:p>
    <w:sectPr>
      <w:footerReference r:id="rId3" w:type="default"/>
      <w:pgSz w:w="16838" w:h="11906" w:orient="landscape"/>
      <w:pgMar w:top="1588" w:right="1474" w:bottom="1474" w:left="1474" w:header="0" w:footer="794" w:gutter="0"/>
      <w:cols w:space="720" w:num="1"/>
      <w:formProt w:val="0"/>
      <w:docGrid w:type="lines" w:linePitch="312" w:charSpace="189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— </w:t>
    </w:r>
    <w: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376"/>
  <w:autoHyphenation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MTU2ODBiNTVmNDliNTRmY2Q4MWU0ZTU1ZDM2YjkifQ=="/>
  </w:docVars>
  <w:rsids>
    <w:rsidRoot w:val="002168BB"/>
    <w:rsid w:val="001156BA"/>
    <w:rsid w:val="00123F64"/>
    <w:rsid w:val="001F35FA"/>
    <w:rsid w:val="002168BB"/>
    <w:rsid w:val="0032505C"/>
    <w:rsid w:val="003C3D5A"/>
    <w:rsid w:val="003F139B"/>
    <w:rsid w:val="0044268F"/>
    <w:rsid w:val="004643B2"/>
    <w:rsid w:val="00471BA0"/>
    <w:rsid w:val="0064103F"/>
    <w:rsid w:val="006D5A3A"/>
    <w:rsid w:val="00984B0D"/>
    <w:rsid w:val="00A35C8F"/>
    <w:rsid w:val="00A52AE1"/>
    <w:rsid w:val="00A93700"/>
    <w:rsid w:val="00AB1A14"/>
    <w:rsid w:val="00AD4BE4"/>
    <w:rsid w:val="00B9406C"/>
    <w:rsid w:val="00C417A6"/>
    <w:rsid w:val="00D5268D"/>
    <w:rsid w:val="00DB6C16"/>
    <w:rsid w:val="00ED5342"/>
    <w:rsid w:val="00F2690A"/>
    <w:rsid w:val="00F32775"/>
    <w:rsid w:val="00FB6D16"/>
    <w:rsid w:val="04073203"/>
    <w:rsid w:val="08127FE7"/>
    <w:rsid w:val="08736D8C"/>
    <w:rsid w:val="243674C1"/>
    <w:rsid w:val="41BD3342"/>
    <w:rsid w:val="6B9B71D6"/>
    <w:rsid w:val="7F8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0">
    <w:name w:val="页脚1"/>
    <w:basedOn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15</TotalTime>
  <ScaleCrop>false</ScaleCrop>
  <LinksUpToDate>false</LinksUpToDate>
  <CharactersWithSpaces>376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2022-05-10T02:16:00Z</dcterms:created>
  <dc:creator>gsj</dc:creator>
  <cp:lastModifiedBy>米小米</cp:lastModifiedBy>
  <cp:lastPrinted>2023-11-22T10:38:34Z</cp:lastPrinted>
  <dcterms:modified xsi:type="dcterms:W3CDTF">2023-11-22T10:42:28Z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1C30844640E544ACB9EDE00165C32A9C</vt:lpwstr>
  </property>
  <property fmtid="{D5CDD505-2E9C-101B-9397-08002B2CF9AE}" pid="3" name="KSOProductBuildVer">
    <vt:lpwstr>2052-12.1.0.15712</vt:lpwstr>
  </property>
</Properties>
</file>