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default" w:ascii="Times New Roman" w:hAnsi="Times New Roman"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rPr>
        <w:t>中共西安市灞桥区委组织部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sz w:val="44"/>
          <w:szCs w:val="44"/>
        </w:rPr>
      </w:pPr>
      <w:r>
        <w:rPr>
          <w:rFonts w:hint="eastAsia" w:ascii="方正小标宋简体" w:hAnsi="黑体" w:eastAsia="方正小标宋简体"/>
          <w:sz w:val="44"/>
          <w:szCs w:val="44"/>
        </w:rPr>
        <w:t>201</w:t>
      </w:r>
      <w:r>
        <w:rPr>
          <w:rFonts w:hint="eastAsia" w:ascii="方正小标宋简体" w:hAnsi="黑体" w:eastAsia="方正小标宋简体"/>
          <w:sz w:val="44"/>
          <w:szCs w:val="44"/>
          <w:lang w:val="en-US" w:eastAsia="zh-CN"/>
        </w:rPr>
        <w:t>9</w:t>
      </w:r>
      <w:r>
        <w:rPr>
          <w:rFonts w:hint="eastAsia" w:ascii="方正小标宋简体" w:hAnsi="黑体" w:eastAsia="方正小标宋简体"/>
          <w:sz w:val="44"/>
          <w:szCs w:val="44"/>
        </w:rPr>
        <w:t>年度部门决算说明</w:t>
      </w:r>
    </w:p>
    <w:p>
      <w:pPr>
        <w:numPr>
          <w:ilvl w:val="0"/>
          <w:numId w:val="1"/>
        </w:numPr>
        <w:jc w:val="center"/>
        <w:rPr>
          <w:rFonts w:hint="default" w:ascii="Times New Roman" w:hAnsi="Times New Roman" w:eastAsia="黑体" w:cs="Times New Roman"/>
          <w:color w:val="000000"/>
          <w:kern w:val="0"/>
          <w:sz w:val="40"/>
          <w:szCs w:val="40"/>
        </w:rPr>
      </w:pPr>
      <w:r>
        <w:rPr>
          <w:rFonts w:hint="default" w:ascii="Times New Roman" w:hAnsi="Times New Roman" w:eastAsia="黑体" w:cs="Times New Roman"/>
          <w:color w:val="000000"/>
          <w:kern w:val="0"/>
          <w:sz w:val="40"/>
          <w:szCs w:val="40"/>
        </w:rPr>
        <w:t>部门概况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一、部门主要职责及内设机构</w:t>
      </w:r>
    </w:p>
    <w:p>
      <w:pPr>
        <w:keepNext w:val="0"/>
        <w:keepLines w:val="0"/>
        <w:pageBreakBefore w:val="0"/>
        <w:widowControl w:val="0"/>
        <w:kinsoku/>
        <w:wordWrap/>
        <w:overflowPunct/>
        <w:topLinePunct w:val="0"/>
        <w:autoSpaceDE/>
        <w:autoSpaceDN/>
        <w:bidi w:val="0"/>
        <w:adjustRightInd/>
        <w:snapToGrid w:val="0"/>
        <w:spacing w:line="560" w:lineRule="exact"/>
        <w:ind w:firstLine="640"/>
        <w:jc w:val="both"/>
        <w:textAlignment w:val="auto"/>
        <w:rPr>
          <w:color w:val="auto"/>
        </w:rPr>
      </w:pPr>
      <w:r>
        <w:rPr>
          <w:rFonts w:hint="eastAsia" w:ascii="仿宋" w:hAnsi="仿宋" w:eastAsia="仿宋"/>
          <w:color w:val="auto"/>
          <w:sz w:val="32"/>
          <w:szCs w:val="32"/>
        </w:rPr>
        <w:t>区委组织部是区委主管党的组织工作、干部工作的职能部门。主要职责是：</w:t>
      </w:r>
    </w:p>
    <w:p>
      <w:pPr>
        <w:keepNext w:val="0"/>
        <w:keepLines w:val="0"/>
        <w:pageBreakBefore w:val="0"/>
        <w:widowControl w:val="0"/>
        <w:kinsoku/>
        <w:wordWrap/>
        <w:overflowPunct/>
        <w:topLinePunct w:val="0"/>
        <w:autoSpaceDE/>
        <w:autoSpaceDN/>
        <w:bidi w:val="0"/>
        <w:adjustRightInd/>
        <w:snapToGrid w:val="0"/>
        <w:spacing w:line="560" w:lineRule="exact"/>
        <w:ind w:firstLine="640"/>
        <w:jc w:val="both"/>
        <w:textAlignment w:val="auto"/>
        <w:rPr>
          <w:color w:val="auto"/>
        </w:rPr>
      </w:pPr>
      <w:r>
        <w:rPr>
          <w:rFonts w:hint="eastAsia" w:ascii="仿宋" w:hAnsi="仿宋" w:eastAsia="仿宋"/>
          <w:color w:val="auto"/>
          <w:sz w:val="32"/>
          <w:szCs w:val="32"/>
        </w:rPr>
        <w:t>1.贯彻落实党的干部路线、方针、政策，对全区各级领导班子和干部队伍建设进行调查研究，制定或参与制定干部人事工作的有关规定和干部人事制度改革方案；制定选拔、培养、考核、管理干部的有关规定和程序；负责全区干部工作的宏观管理。</w:t>
      </w:r>
    </w:p>
    <w:p>
      <w:pPr>
        <w:keepNext w:val="0"/>
        <w:keepLines w:val="0"/>
        <w:pageBreakBefore w:val="0"/>
        <w:widowControl w:val="0"/>
        <w:kinsoku/>
        <w:wordWrap/>
        <w:overflowPunct/>
        <w:topLinePunct w:val="0"/>
        <w:autoSpaceDE/>
        <w:autoSpaceDN/>
        <w:bidi w:val="0"/>
        <w:adjustRightInd/>
        <w:snapToGrid w:val="0"/>
        <w:spacing w:line="560" w:lineRule="exact"/>
        <w:ind w:firstLine="640"/>
        <w:jc w:val="both"/>
        <w:textAlignment w:val="auto"/>
        <w:rPr>
          <w:color w:val="auto"/>
        </w:rPr>
      </w:pPr>
      <w:r>
        <w:rPr>
          <w:rFonts w:hint="eastAsia" w:ascii="仿宋" w:hAnsi="仿宋" w:eastAsia="仿宋"/>
          <w:color w:val="auto"/>
          <w:sz w:val="32"/>
          <w:szCs w:val="32"/>
        </w:rPr>
        <w:t>2.对区委管理的领导班子和领导干部进行考察了解，提出调整配备的意见和建议；抓好领导班子的思想作风建设；按照有关规定，负责办理区委向区人大、政府、政协、检法两院党组推荐干部的工作；办理区委管理干部的任免、考核审批等手续；承办区委管理干部调动及团职军转安置工作；负责区、部管干部的轮岗交流、工资审批、职务晋升及管理工作，负责因公出国出境人员的政治审查手续。</w:t>
      </w:r>
    </w:p>
    <w:p>
      <w:pPr>
        <w:keepNext w:val="0"/>
        <w:keepLines w:val="0"/>
        <w:pageBreakBefore w:val="0"/>
        <w:widowControl w:val="0"/>
        <w:kinsoku/>
        <w:wordWrap/>
        <w:overflowPunct/>
        <w:topLinePunct w:val="0"/>
        <w:autoSpaceDE/>
        <w:autoSpaceDN/>
        <w:bidi w:val="0"/>
        <w:adjustRightInd/>
        <w:snapToGrid w:val="0"/>
        <w:spacing w:line="560" w:lineRule="exact"/>
        <w:ind w:firstLine="640"/>
        <w:jc w:val="both"/>
        <w:textAlignment w:val="auto"/>
        <w:rPr>
          <w:color w:val="auto"/>
        </w:rPr>
      </w:pPr>
      <w:r>
        <w:rPr>
          <w:rFonts w:hint="eastAsia" w:ascii="仿宋" w:hAnsi="仿宋" w:eastAsia="仿宋"/>
          <w:color w:val="auto"/>
          <w:sz w:val="32"/>
          <w:szCs w:val="32"/>
        </w:rPr>
        <w:t>3.制定并组织实施全区干部队伍建设发展规划，负责全区干部培训教育、后备干部队伍建设和年轻干部的培养选拔。指导全区知识分子工作。协助管理双重管理部门领导班子和领导干部。</w:t>
      </w:r>
    </w:p>
    <w:p>
      <w:pPr>
        <w:keepNext w:val="0"/>
        <w:keepLines w:val="0"/>
        <w:pageBreakBefore w:val="0"/>
        <w:widowControl w:val="0"/>
        <w:kinsoku/>
        <w:wordWrap/>
        <w:overflowPunct/>
        <w:topLinePunct w:val="0"/>
        <w:autoSpaceDE/>
        <w:autoSpaceDN/>
        <w:bidi w:val="0"/>
        <w:adjustRightInd/>
        <w:snapToGrid w:val="0"/>
        <w:spacing w:line="560" w:lineRule="exact"/>
        <w:ind w:firstLine="640"/>
        <w:jc w:val="both"/>
        <w:textAlignment w:val="auto"/>
        <w:rPr>
          <w:color w:val="auto"/>
        </w:rPr>
      </w:pPr>
      <w:r>
        <w:rPr>
          <w:rFonts w:hint="eastAsia" w:ascii="仿宋" w:hAnsi="仿宋" w:eastAsia="仿宋"/>
          <w:color w:val="auto"/>
          <w:sz w:val="32"/>
          <w:szCs w:val="32"/>
        </w:rPr>
        <w:t>4.研究并参与制定干部监督工作的制度和规定，审理区委管理的领导干部的有关问题。</w:t>
      </w:r>
    </w:p>
    <w:p>
      <w:pPr>
        <w:keepNext w:val="0"/>
        <w:keepLines w:val="0"/>
        <w:pageBreakBefore w:val="0"/>
        <w:widowControl w:val="0"/>
        <w:kinsoku/>
        <w:wordWrap/>
        <w:overflowPunct/>
        <w:topLinePunct w:val="0"/>
        <w:autoSpaceDE/>
        <w:autoSpaceDN/>
        <w:bidi w:val="0"/>
        <w:adjustRightInd/>
        <w:snapToGrid w:val="0"/>
        <w:spacing w:line="560" w:lineRule="exact"/>
        <w:ind w:firstLine="640"/>
        <w:jc w:val="both"/>
        <w:textAlignment w:val="auto"/>
        <w:rPr>
          <w:color w:val="auto"/>
        </w:rPr>
      </w:pPr>
      <w:r>
        <w:rPr>
          <w:rFonts w:hint="eastAsia" w:ascii="仿宋" w:hAnsi="仿宋" w:eastAsia="仿宋"/>
          <w:color w:val="auto"/>
          <w:sz w:val="32"/>
          <w:szCs w:val="32"/>
        </w:rPr>
        <w:t>5.贯彻落实上级党委关于加强党的基层组织建设的方针和政策；负责研究和指导全区基层党组织建设和党员队伍建设；研究和指导各基层党组织的设置调整、换届选举和班子整建工作。</w:t>
      </w:r>
    </w:p>
    <w:p>
      <w:pPr>
        <w:keepNext w:val="0"/>
        <w:keepLines w:val="0"/>
        <w:pageBreakBefore w:val="0"/>
        <w:widowControl w:val="0"/>
        <w:kinsoku/>
        <w:wordWrap/>
        <w:overflowPunct/>
        <w:topLinePunct w:val="0"/>
        <w:autoSpaceDE/>
        <w:autoSpaceDN/>
        <w:bidi w:val="0"/>
        <w:adjustRightInd/>
        <w:snapToGrid w:val="0"/>
        <w:spacing w:line="560" w:lineRule="exact"/>
        <w:ind w:firstLine="640"/>
        <w:jc w:val="both"/>
        <w:textAlignment w:val="auto"/>
        <w:rPr>
          <w:color w:val="auto"/>
        </w:rPr>
      </w:pPr>
      <w:r>
        <w:rPr>
          <w:rFonts w:hint="eastAsia" w:ascii="仿宋" w:hAnsi="仿宋" w:eastAsia="仿宋"/>
          <w:color w:val="auto"/>
          <w:sz w:val="32"/>
          <w:szCs w:val="32"/>
        </w:rPr>
        <w:t>6.对全区各级党的组织建设进行调查研究，提出意见、建议；负责调查了解基层党组织领导班子作风建设情况并予以宏观指导。</w:t>
      </w:r>
    </w:p>
    <w:p>
      <w:pPr>
        <w:keepNext w:val="0"/>
        <w:keepLines w:val="0"/>
        <w:pageBreakBefore w:val="0"/>
        <w:widowControl w:val="0"/>
        <w:kinsoku/>
        <w:wordWrap/>
        <w:overflowPunct/>
        <w:topLinePunct w:val="0"/>
        <w:autoSpaceDE/>
        <w:autoSpaceDN/>
        <w:bidi w:val="0"/>
        <w:adjustRightInd/>
        <w:snapToGrid w:val="0"/>
        <w:spacing w:line="560" w:lineRule="exact"/>
        <w:ind w:firstLine="640"/>
        <w:jc w:val="both"/>
        <w:textAlignment w:val="auto"/>
        <w:rPr>
          <w:color w:val="auto"/>
        </w:rPr>
      </w:pPr>
      <w:r>
        <w:rPr>
          <w:rFonts w:hint="eastAsia" w:ascii="仿宋" w:hAnsi="仿宋" w:eastAsia="仿宋"/>
          <w:color w:val="auto"/>
          <w:sz w:val="32"/>
          <w:szCs w:val="32"/>
        </w:rPr>
        <w:t>7.研究制定加强党的组织建设的措施，并进行宏观指导、督促检查；负责全区党员的管理、教育和发展工作。搞好党员统计、党费收支管理；负责各基层党委、党工委、直属党总支的党务目标考核工作。</w:t>
      </w:r>
    </w:p>
    <w:p>
      <w:pPr>
        <w:keepNext w:val="0"/>
        <w:keepLines w:val="0"/>
        <w:pageBreakBefore w:val="0"/>
        <w:widowControl w:val="0"/>
        <w:kinsoku/>
        <w:wordWrap/>
        <w:overflowPunct/>
        <w:topLinePunct w:val="0"/>
        <w:autoSpaceDE/>
        <w:autoSpaceDN/>
        <w:bidi w:val="0"/>
        <w:adjustRightInd/>
        <w:snapToGrid w:val="0"/>
        <w:spacing w:line="560" w:lineRule="exact"/>
        <w:ind w:firstLine="640"/>
        <w:jc w:val="both"/>
        <w:textAlignment w:val="auto"/>
        <w:rPr>
          <w:color w:val="auto"/>
        </w:rPr>
      </w:pPr>
      <w:r>
        <w:rPr>
          <w:rFonts w:hint="eastAsia" w:ascii="仿宋" w:hAnsi="仿宋" w:eastAsia="仿宋"/>
          <w:color w:val="auto"/>
          <w:sz w:val="32"/>
          <w:szCs w:val="32"/>
        </w:rPr>
        <w:t>8.归口管理老干部工作局工作。负责党员、干部的来信来访工作。</w:t>
      </w:r>
    </w:p>
    <w:p>
      <w:pPr>
        <w:keepNext w:val="0"/>
        <w:keepLines w:val="0"/>
        <w:pageBreakBefore w:val="0"/>
        <w:widowControl w:val="0"/>
        <w:kinsoku/>
        <w:wordWrap/>
        <w:overflowPunct/>
        <w:topLinePunct w:val="0"/>
        <w:autoSpaceDE/>
        <w:autoSpaceDN/>
        <w:bidi w:val="0"/>
        <w:adjustRightInd/>
        <w:snapToGrid w:val="0"/>
        <w:spacing w:line="560" w:lineRule="exact"/>
        <w:ind w:firstLine="640"/>
        <w:jc w:val="both"/>
        <w:textAlignment w:val="auto"/>
        <w:rPr>
          <w:color w:val="auto"/>
        </w:rPr>
      </w:pPr>
      <w:r>
        <w:rPr>
          <w:rFonts w:hint="eastAsia" w:ascii="仿宋" w:hAnsi="仿宋" w:eastAsia="仿宋"/>
          <w:color w:val="auto"/>
          <w:sz w:val="32"/>
          <w:szCs w:val="32"/>
        </w:rPr>
        <w:t>9.负责全区党史和组织史资料的征集、整理、编纂、研究、保存、利用及宣传工作。</w:t>
      </w:r>
    </w:p>
    <w:p>
      <w:pPr>
        <w:keepNext w:val="0"/>
        <w:keepLines w:val="0"/>
        <w:pageBreakBefore w:val="0"/>
        <w:widowControl w:val="0"/>
        <w:kinsoku/>
        <w:wordWrap/>
        <w:overflowPunct/>
        <w:topLinePunct w:val="0"/>
        <w:autoSpaceDE/>
        <w:autoSpaceDN/>
        <w:bidi w:val="0"/>
        <w:adjustRightInd/>
        <w:snapToGrid w:val="0"/>
        <w:spacing w:line="560" w:lineRule="exact"/>
        <w:ind w:firstLine="640"/>
        <w:jc w:val="both"/>
        <w:textAlignment w:val="auto"/>
        <w:rPr>
          <w:rFonts w:hint="eastAsia" w:ascii="仿宋" w:hAnsi="仿宋" w:eastAsia="仿宋"/>
          <w:color w:val="auto"/>
          <w:sz w:val="32"/>
          <w:szCs w:val="32"/>
        </w:rPr>
      </w:pPr>
      <w:r>
        <w:rPr>
          <w:rFonts w:hint="eastAsia" w:ascii="仿宋" w:hAnsi="仿宋" w:eastAsia="仿宋"/>
          <w:color w:val="auto"/>
          <w:sz w:val="32"/>
          <w:szCs w:val="32"/>
        </w:rPr>
        <w:t>10.完成区委及上级部门交办的其它工作任务。</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color w:val="auto"/>
          <w:szCs w:val="22"/>
          <w:lang w:val="en-US"/>
        </w:rPr>
      </w:pPr>
      <w:r>
        <w:rPr>
          <w:rFonts w:hint="eastAsia" w:ascii="仿宋_GB2312" w:hAnsi="仿宋_GB2312" w:eastAsia="仿宋_GB2312" w:cs="仿宋_GB2312"/>
          <w:color w:val="auto"/>
          <w:szCs w:val="22"/>
          <w:lang w:val="en-US" w:eastAsia="zh-CN"/>
        </w:rPr>
        <w:t>11.机构设置：办公室、组织一科、组织二科、干部科、公务员科、干部监督科、老干部工作科、党史组织史办公室（干部信息管理科）、考核综合科、考核一科、考核二科。</w:t>
      </w:r>
      <w:r>
        <w:rPr>
          <w:rFonts w:hint="eastAsia" w:ascii="仿宋_GB2312" w:hAnsi="仿宋_GB2312" w:eastAsia="仿宋_GB2312" w:cs="仿宋_GB2312"/>
          <w:color w:val="auto"/>
          <w:szCs w:val="22"/>
          <w:lang w:val="en-US"/>
        </w:rPr>
        <w:t>根据</w:t>
      </w:r>
      <w:r>
        <w:rPr>
          <w:rFonts w:hint="eastAsia" w:ascii="仿宋_GB2312" w:hAnsi="仿宋_GB2312" w:eastAsia="仿宋_GB2312" w:cs="仿宋_GB2312"/>
          <w:color w:val="auto"/>
          <w:szCs w:val="22"/>
          <w:lang w:val="en-US" w:eastAsia="zh-CN"/>
        </w:rPr>
        <w:t>区</w:t>
      </w:r>
      <w:r>
        <w:rPr>
          <w:rFonts w:hint="eastAsia" w:ascii="仿宋_GB2312" w:hAnsi="仿宋_GB2312" w:eastAsia="仿宋_GB2312" w:cs="仿宋_GB2312"/>
          <w:color w:val="auto"/>
          <w:szCs w:val="22"/>
          <w:lang w:val="en-US"/>
        </w:rPr>
        <w:t>委</w:t>
      </w:r>
      <w:r>
        <w:rPr>
          <w:rFonts w:hint="eastAsia" w:ascii="仿宋_GB2312" w:hAnsi="仿宋_GB2312" w:eastAsia="仿宋_GB2312" w:cs="仿宋_GB2312"/>
          <w:color w:val="auto"/>
          <w:szCs w:val="22"/>
          <w:lang w:val="en-US" w:eastAsia="zh-CN"/>
        </w:rPr>
        <w:t>区</w:t>
      </w:r>
      <w:r>
        <w:rPr>
          <w:rFonts w:hint="eastAsia" w:ascii="仿宋_GB2312" w:hAnsi="仿宋_GB2312" w:eastAsia="仿宋_GB2312" w:cs="仿宋_GB2312"/>
          <w:color w:val="auto"/>
          <w:szCs w:val="22"/>
          <w:lang w:val="en-US"/>
        </w:rPr>
        <w:t>政府机构改革方案，本部门2019年整合</w:t>
      </w:r>
      <w:r>
        <w:rPr>
          <w:rFonts w:hint="eastAsia" w:ascii="仿宋_GB2312" w:hAnsi="仿宋_GB2312" w:eastAsia="仿宋_GB2312" w:cs="仿宋_GB2312"/>
          <w:color w:val="auto"/>
          <w:szCs w:val="22"/>
          <w:lang w:val="en-US" w:eastAsia="zh-CN"/>
        </w:rPr>
        <w:t>原区委老干</w:t>
      </w:r>
      <w:r>
        <w:rPr>
          <w:rFonts w:hint="eastAsia" w:ascii="仿宋_GB2312" w:hAnsi="仿宋_GB2312" w:eastAsia="仿宋_GB2312" w:cs="仿宋_GB2312"/>
          <w:color w:val="auto"/>
          <w:szCs w:val="22"/>
          <w:lang w:val="en-US"/>
        </w:rPr>
        <w:t>局</w:t>
      </w:r>
      <w:r>
        <w:rPr>
          <w:rFonts w:hint="eastAsia" w:ascii="仿宋_GB2312" w:hAnsi="仿宋_GB2312" w:eastAsia="仿宋_GB2312" w:cs="仿宋_GB2312"/>
          <w:color w:val="auto"/>
          <w:szCs w:val="22"/>
          <w:lang w:val="en-US" w:eastAsia="zh-CN"/>
        </w:rPr>
        <w:t>、原区考核办以及原区人社局公务员科，</w:t>
      </w:r>
      <w:r>
        <w:rPr>
          <w:rFonts w:hint="eastAsia" w:ascii="仿宋_GB2312" w:hAnsi="仿宋_GB2312" w:eastAsia="仿宋_GB2312" w:cs="仿宋_GB2312"/>
          <w:color w:val="auto"/>
          <w:szCs w:val="22"/>
          <w:lang w:val="en-US"/>
        </w:rPr>
        <w:t>相关内设机构随之调整。</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cs="Times New Roman"/>
        </w:rPr>
      </w:pPr>
      <w:r>
        <w:rPr>
          <w:rFonts w:hint="default" w:ascii="Times New Roman" w:hAnsi="Times New Roman" w:eastAsia="黑体" w:cs="Times New Roman"/>
          <w:color w:val="000000"/>
          <w:kern w:val="0"/>
          <w:szCs w:val="32"/>
        </w:rPr>
        <w:t>二、部门决算单位构成</w:t>
      </w:r>
    </w:p>
    <w:p>
      <w:pPr>
        <w:spacing w:line="600" w:lineRule="exact"/>
        <w:ind w:firstLine="640" w:firstLineChars="200"/>
        <w:rPr>
          <w:rFonts w:hint="eastAsia" w:ascii="仿宋_GB2312" w:hAnsi="仿宋_GB2312" w:eastAsia="仿宋_GB2312" w:cs="仿宋_GB2312"/>
          <w:b/>
          <w:bCs/>
        </w:rPr>
      </w:pPr>
      <w:r>
        <w:rPr>
          <w:rFonts w:hint="eastAsia" w:ascii="仿宋_GB2312" w:hAnsi="仿宋_GB2312" w:eastAsia="仿宋_GB2312" w:cs="仿宋_GB2312"/>
        </w:rPr>
        <w:t>从决算单位构成看，本部门的</w:t>
      </w:r>
      <w:r>
        <w:rPr>
          <w:rFonts w:hint="eastAsia" w:ascii="仿宋" w:hAnsi="仿宋" w:eastAsia="仿宋"/>
        </w:rPr>
        <w:t>决算单位全称是中共西安市灞桥区委员会组织部，所属决算单位共1个。</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黑体" w:cs="Times New Roman"/>
          <w:b w:val="0"/>
          <w:bCs w:val="0"/>
          <w:szCs w:val="32"/>
        </w:rPr>
      </w:pPr>
      <w:r>
        <w:rPr>
          <w:rFonts w:hint="default" w:ascii="Times New Roman" w:hAnsi="Times New Roman" w:eastAsia="黑体" w:cs="Times New Roman"/>
          <w:b w:val="0"/>
          <w:bCs w:val="0"/>
          <w:szCs w:val="32"/>
        </w:rPr>
        <w:t>三、部门人员情况</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000000"/>
          <w:sz w:val="32"/>
          <w:szCs w:val="32"/>
        </w:rPr>
      </w:pPr>
      <w:r>
        <w:rPr>
          <w:rFonts w:ascii="仿宋_GB2312" w:hAnsi="仿宋" w:eastAsia="仿宋_GB2312"/>
          <w:color w:val="000000"/>
          <w:sz w:val="32"/>
          <w:szCs w:val="32"/>
        </w:rPr>
        <w:t>截止201</w:t>
      </w:r>
      <w:r>
        <w:rPr>
          <w:rFonts w:hint="eastAsia" w:ascii="仿宋_GB2312" w:hAnsi="仿宋" w:eastAsia="仿宋_GB2312"/>
          <w:color w:val="000000"/>
          <w:sz w:val="32"/>
          <w:szCs w:val="32"/>
        </w:rPr>
        <w:t>9</w:t>
      </w:r>
      <w:r>
        <w:rPr>
          <w:rFonts w:ascii="仿宋_GB2312" w:hAnsi="仿宋" w:eastAsia="仿宋_GB2312"/>
          <w:color w:val="000000"/>
          <w:sz w:val="32"/>
          <w:szCs w:val="32"/>
        </w:rPr>
        <w:t>年底，本部门人员编制</w:t>
      </w:r>
      <w:r>
        <w:rPr>
          <w:rFonts w:hint="eastAsia" w:ascii="仿宋_GB2312" w:hAnsi="仿宋" w:eastAsia="仿宋_GB2312"/>
          <w:color w:val="000000"/>
          <w:sz w:val="32"/>
          <w:szCs w:val="32"/>
          <w:lang w:eastAsia="zh-CN"/>
        </w:rPr>
        <w:t>数</w:t>
      </w:r>
      <w:r>
        <w:rPr>
          <w:rFonts w:hint="eastAsia" w:ascii="仿宋_GB2312" w:hAnsi="仿宋" w:eastAsia="仿宋_GB2312"/>
          <w:color w:val="000000"/>
          <w:sz w:val="32"/>
          <w:szCs w:val="32"/>
        </w:rPr>
        <w:t>32</w:t>
      </w:r>
      <w:r>
        <w:rPr>
          <w:rFonts w:ascii="仿宋_GB2312" w:hAnsi="仿宋" w:eastAsia="仿宋_GB2312"/>
          <w:color w:val="000000"/>
          <w:sz w:val="32"/>
          <w:szCs w:val="32"/>
        </w:rPr>
        <w:t>人，其中行政编制</w:t>
      </w:r>
      <w:r>
        <w:rPr>
          <w:rFonts w:hint="eastAsia" w:ascii="仿宋_GB2312" w:hAnsi="仿宋" w:eastAsia="仿宋_GB2312"/>
          <w:color w:val="000000"/>
          <w:sz w:val="32"/>
          <w:szCs w:val="32"/>
          <w:lang w:eastAsia="zh-CN"/>
        </w:rPr>
        <w:t>数</w:t>
      </w:r>
      <w:r>
        <w:rPr>
          <w:rFonts w:hint="eastAsia" w:ascii="仿宋_GB2312" w:hAnsi="仿宋" w:eastAsia="仿宋_GB2312"/>
          <w:color w:val="000000"/>
          <w:sz w:val="32"/>
          <w:szCs w:val="32"/>
        </w:rPr>
        <w:t>24</w:t>
      </w:r>
      <w:r>
        <w:rPr>
          <w:rFonts w:ascii="仿宋_GB2312" w:hAnsi="仿宋" w:eastAsia="仿宋_GB2312"/>
          <w:color w:val="000000"/>
          <w:sz w:val="32"/>
          <w:szCs w:val="32"/>
        </w:rPr>
        <w:t>人</w:t>
      </w:r>
      <w:r>
        <w:rPr>
          <w:rFonts w:hint="eastAsia" w:ascii="仿宋_GB2312" w:hAnsi="仿宋" w:eastAsia="仿宋_GB2312"/>
          <w:color w:val="000000"/>
          <w:sz w:val="32"/>
          <w:szCs w:val="32"/>
          <w:lang w:val="en-US" w:eastAsia="zh-CN"/>
        </w:rPr>
        <w:t>,</w:t>
      </w:r>
      <w:r>
        <w:rPr>
          <w:rFonts w:ascii="仿宋_GB2312" w:hAnsi="仿宋" w:eastAsia="仿宋_GB2312"/>
          <w:color w:val="000000"/>
          <w:sz w:val="32"/>
          <w:szCs w:val="32"/>
        </w:rPr>
        <w:t>事业编制</w:t>
      </w:r>
      <w:r>
        <w:rPr>
          <w:rFonts w:hint="eastAsia" w:ascii="仿宋_GB2312" w:hAnsi="仿宋" w:eastAsia="仿宋_GB2312"/>
          <w:color w:val="000000"/>
          <w:sz w:val="32"/>
          <w:szCs w:val="32"/>
          <w:lang w:eastAsia="zh-CN"/>
        </w:rPr>
        <w:t>数</w:t>
      </w:r>
      <w:r>
        <w:rPr>
          <w:rFonts w:hint="eastAsia" w:ascii="仿宋_GB2312" w:hAnsi="仿宋" w:eastAsia="仿宋_GB2312"/>
          <w:color w:val="000000"/>
          <w:sz w:val="32"/>
          <w:szCs w:val="32"/>
        </w:rPr>
        <w:t>8</w:t>
      </w:r>
      <w:r>
        <w:rPr>
          <w:rFonts w:ascii="仿宋_GB2312" w:hAnsi="仿宋" w:eastAsia="仿宋_GB2312"/>
          <w:color w:val="000000"/>
          <w:sz w:val="32"/>
          <w:szCs w:val="32"/>
        </w:rPr>
        <w:t>人</w:t>
      </w:r>
      <w:r>
        <w:rPr>
          <w:rFonts w:hint="eastAsia" w:ascii="仿宋_GB2312" w:hAnsi="仿宋" w:eastAsia="仿宋_GB2312"/>
          <w:color w:val="000000"/>
          <w:sz w:val="32"/>
          <w:szCs w:val="32"/>
          <w:lang w:eastAsia="zh-CN"/>
        </w:rPr>
        <w:t>。</w:t>
      </w:r>
      <w:r>
        <w:rPr>
          <w:rFonts w:ascii="仿宋_GB2312" w:hAnsi="仿宋" w:eastAsia="仿宋_GB2312"/>
          <w:color w:val="000000"/>
          <w:sz w:val="32"/>
          <w:szCs w:val="32"/>
        </w:rPr>
        <w:t>实有</w:t>
      </w:r>
      <w:r>
        <w:rPr>
          <w:rFonts w:hint="eastAsia" w:ascii="仿宋_GB2312" w:hAnsi="仿宋" w:eastAsia="仿宋_GB2312"/>
          <w:color w:val="000000"/>
          <w:sz w:val="32"/>
          <w:szCs w:val="32"/>
        </w:rPr>
        <w:t>行政编制2</w:t>
      </w:r>
      <w:r>
        <w:rPr>
          <w:rFonts w:hint="eastAsia" w:ascii="仿宋_GB2312" w:hAnsi="仿宋" w:eastAsia="仿宋_GB2312"/>
          <w:color w:val="000000"/>
          <w:sz w:val="32"/>
          <w:szCs w:val="32"/>
          <w:lang w:val="en-US" w:eastAsia="zh-CN"/>
        </w:rPr>
        <w:t>2</w:t>
      </w:r>
      <w:r>
        <w:rPr>
          <w:rFonts w:ascii="仿宋_GB2312" w:hAnsi="仿宋" w:eastAsia="仿宋_GB2312"/>
          <w:color w:val="000000"/>
          <w:sz w:val="32"/>
          <w:szCs w:val="32"/>
        </w:rPr>
        <w:t>人，事业</w:t>
      </w:r>
      <w:r>
        <w:rPr>
          <w:rFonts w:hint="eastAsia" w:ascii="仿宋_GB2312" w:hAnsi="仿宋" w:eastAsia="仿宋_GB2312"/>
          <w:color w:val="000000"/>
          <w:sz w:val="32"/>
          <w:szCs w:val="32"/>
        </w:rPr>
        <w:t>编制</w:t>
      </w:r>
      <w:r>
        <w:rPr>
          <w:rFonts w:hint="eastAsia" w:ascii="仿宋_GB2312" w:hAnsi="仿宋" w:eastAsia="仿宋_GB2312"/>
          <w:color w:val="000000"/>
          <w:sz w:val="32"/>
          <w:szCs w:val="32"/>
          <w:lang w:val="en-US" w:eastAsia="zh-CN"/>
        </w:rPr>
        <w:t>9</w:t>
      </w:r>
      <w:r>
        <w:rPr>
          <w:rFonts w:ascii="仿宋_GB2312" w:hAnsi="仿宋" w:eastAsia="仿宋_GB2312"/>
          <w:color w:val="000000"/>
          <w:sz w:val="32"/>
          <w:szCs w:val="32"/>
        </w:rPr>
        <w:t>人。单位管理的离退休人员0人</w:t>
      </w:r>
      <w:r>
        <w:rPr>
          <w:rFonts w:hint="eastAsia" w:ascii="仿宋_GB2312" w:hAnsi="仿宋"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b/>
          <w:bCs/>
          <w:color w:val="000000"/>
          <w:sz w:val="32"/>
          <w:szCs w:val="32"/>
          <w:lang w:eastAsia="zh-CN"/>
        </w:rPr>
      </w:pPr>
      <w:r>
        <w:rPr>
          <w:rFonts w:hint="eastAsia" w:ascii="仿宋_GB2312" w:hAnsi="仿宋" w:eastAsia="仿宋_GB2312" w:cs="仿宋"/>
          <w:b/>
          <w:bCs/>
          <w:color w:val="000000"/>
          <w:sz w:val="32"/>
          <w:szCs w:val="32"/>
          <w:lang w:eastAsia="zh-CN"/>
        </w:rPr>
        <w:pict>
          <v:shape id="_x0000_s2050" o:spid="_x0000_s2050" o:spt="75" type="#_x0000_t75" style="position:absolute;left:0pt;margin-left:68.6pt;margin-top:5.45pt;height:300.45pt;width:361.35pt;z-index:251658240;mso-width-relative:page;mso-height-relative:page;" o:ole="t" fillcolor="#FFFFFF" filled="t" o:preferrelative="t" stroked="f" coordsize="21600,21600">
            <v:path/>
            <v:fill on="t" color2="#FFFFFF" focussize="0,0"/>
            <v:stroke on="f"/>
            <v:imagedata r:id="rId7" cropleft="13726f" o:title=""/>
            <o:lock v:ext="edit" aspectratio="t"/>
            <v:shadow on="t" obscured="f" color="#000000" opacity="65536f" offset="2pt,2pt" offset2="0pt,0pt" origin="0f,0f" matrix="65536f,0f,0f,65536f,0,0"/>
          </v:shape>
          <o:OLEObject Type="Embed" ProgID="Excel.Chart.8" ShapeID="_x0000_s2050" DrawAspect="Content" ObjectID="_1468075725" r:id="rId6">
            <o:LockedField>false</o:LockedField>
          </o:OLEObject>
        </w:pic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b/>
          <w:bCs/>
          <w:color w:val="000000"/>
          <w:sz w:val="32"/>
          <w:szCs w:val="32"/>
          <w:lang w:eastAsia="zh-CN"/>
        </w:rPr>
      </w:pP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b/>
          <w:bCs/>
          <w:color w:val="000000"/>
          <w:sz w:val="32"/>
          <w:szCs w:val="32"/>
          <w:lang w:eastAsia="zh-CN"/>
        </w:rPr>
      </w:pP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b/>
          <w:bCs/>
          <w:color w:val="000000"/>
          <w:sz w:val="32"/>
          <w:szCs w:val="32"/>
          <w:lang w:eastAsia="zh-CN"/>
        </w:rPr>
      </w:pP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b/>
          <w:bCs/>
          <w:color w:val="000000"/>
          <w:sz w:val="32"/>
          <w:szCs w:val="32"/>
          <w:lang w:eastAsia="zh-CN"/>
        </w:rPr>
      </w:pP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b/>
          <w:bCs/>
          <w:color w:val="000000"/>
          <w:sz w:val="32"/>
          <w:szCs w:val="32"/>
          <w:lang w:eastAsia="zh-CN"/>
        </w:rPr>
      </w:pP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b/>
          <w:bCs/>
          <w:color w:val="000000"/>
          <w:sz w:val="32"/>
          <w:szCs w:val="32"/>
          <w:lang w:eastAsia="zh-CN"/>
        </w:rPr>
      </w:pP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b/>
          <w:bCs/>
          <w:color w:val="000000"/>
          <w:sz w:val="32"/>
          <w:szCs w:val="32"/>
          <w:lang w:eastAsia="zh-CN"/>
        </w:rPr>
      </w:pP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rPr>
      </w:pP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rPr>
      </w:pP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rPr>
      </w:pP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黑体" w:cs="Times New Roman"/>
          <w:b w:val="0"/>
          <w:bCs w:val="0"/>
          <w:szCs w:val="32"/>
        </w:rPr>
      </w:pPr>
      <w:r>
        <w:rPr>
          <w:rFonts w:hint="default" w:ascii="Times New Roman" w:hAnsi="Times New Roman" w:eastAsia="黑体" w:cs="Times New Roman"/>
          <w:b w:val="0"/>
          <w:bCs w:val="0"/>
          <w:szCs w:val="32"/>
        </w:rPr>
        <w:t>四、2019年度部门工作完成情况</w:t>
      </w:r>
    </w:p>
    <w:p>
      <w:pPr>
        <w:spacing w:line="620" w:lineRule="exact"/>
        <w:ind w:firstLine="660"/>
        <w:rPr>
          <w:rFonts w:ascii="仿宋_GB2312" w:hAnsi="??_GB2312" w:eastAsia="仿宋_GB2312" w:cs="??_GB2312"/>
          <w:b/>
          <w:bCs/>
          <w:sz w:val="32"/>
          <w:szCs w:val="32"/>
        </w:rPr>
      </w:pPr>
      <w:r>
        <w:rPr>
          <w:rFonts w:ascii="楷体_GB2312" w:eastAsia="楷体_GB2312"/>
          <w:b/>
          <w:sz w:val="32"/>
          <w:szCs w:val="32"/>
        </w:rPr>
        <w:t>1.</w:t>
      </w:r>
      <w:r>
        <w:rPr>
          <w:rFonts w:hint="eastAsia" w:ascii="楷体_GB2312" w:eastAsia="楷体_GB2312"/>
          <w:b/>
          <w:sz w:val="32"/>
          <w:szCs w:val="32"/>
        </w:rPr>
        <w:t>“不忘初心、牢记使命”主题教育推进有力。</w:t>
      </w:r>
      <w:r>
        <w:rPr>
          <w:rFonts w:hint="eastAsia" w:ascii="仿宋_GB2312" w:eastAsia="仿宋_GB2312"/>
          <w:sz w:val="32"/>
          <w:szCs w:val="32"/>
        </w:rPr>
        <w:t>始终把抓好主题教育工作，作为首要政治任务，做好牵头协调各项工作。一是提前谋划，高起点开局。二是创新载体，高质量推进。三是强化指导，高标准落实。</w:t>
      </w:r>
    </w:p>
    <w:p>
      <w:pPr>
        <w:spacing w:line="620" w:lineRule="exact"/>
        <w:ind w:firstLine="643" w:firstLineChars="200"/>
        <w:rPr>
          <w:rFonts w:ascii="仿宋_GB2312" w:hAnsi="黑体" w:eastAsia="仿宋_GB2312"/>
          <w:sz w:val="32"/>
          <w:szCs w:val="32"/>
        </w:rPr>
      </w:pPr>
      <w:r>
        <w:rPr>
          <w:rFonts w:ascii="楷体_GB2312" w:eastAsia="楷体_GB2312"/>
          <w:b/>
          <w:sz w:val="32"/>
          <w:szCs w:val="32"/>
        </w:rPr>
        <w:t>2.</w:t>
      </w:r>
      <w:r>
        <w:rPr>
          <w:rFonts w:hint="eastAsia" w:ascii="楷体_GB2312" w:eastAsia="楷体_GB2312"/>
          <w:b/>
          <w:sz w:val="32"/>
          <w:szCs w:val="32"/>
        </w:rPr>
        <w:t>基层党建基础不断夯实。</w:t>
      </w:r>
      <w:r>
        <w:rPr>
          <w:rFonts w:hint="eastAsia" w:ascii="仿宋_GB2312" w:eastAsia="仿宋_GB2312"/>
          <w:sz w:val="32"/>
          <w:szCs w:val="32"/>
        </w:rPr>
        <w:t>坚持“农村党建抓基础，城市党建抓规范，非公党建抓提升”的思路，分领域推进，基层党建质量水平不断提升。</w:t>
      </w:r>
      <w:r>
        <w:rPr>
          <w:rFonts w:hint="eastAsia" w:ascii="仿宋_GB2312" w:eastAsia="仿宋_GB2312"/>
          <w:b/>
          <w:sz w:val="32"/>
          <w:szCs w:val="32"/>
        </w:rPr>
        <w:t>农村党建方面，</w:t>
      </w:r>
      <w:r>
        <w:rPr>
          <w:rFonts w:hint="eastAsia" w:ascii="仿宋_GB2312" w:eastAsia="仿宋_GB2312"/>
          <w:sz w:val="32"/>
          <w:szCs w:val="32"/>
        </w:rPr>
        <w:t>整顿软弱涣散农村党组织</w:t>
      </w:r>
      <w:r>
        <w:rPr>
          <w:rFonts w:ascii="仿宋_GB2312" w:eastAsia="仿宋_GB2312"/>
          <w:sz w:val="32"/>
          <w:szCs w:val="32"/>
        </w:rPr>
        <w:t>8</w:t>
      </w:r>
      <w:r>
        <w:rPr>
          <w:rFonts w:hint="eastAsia" w:ascii="仿宋_GB2312" w:eastAsia="仿宋_GB2312"/>
          <w:sz w:val="32"/>
          <w:szCs w:val="32"/>
        </w:rPr>
        <w:t>个，全面推行“两委”班子“一肩挑”，基层组织得到有力加强；制定《灞桥区“美丽党建示范村”创建细则》，打造了狄寨街道金星村、杜陵村等一批美丽党建示范村。</w:t>
      </w:r>
      <w:r>
        <w:rPr>
          <w:rFonts w:hint="eastAsia" w:ascii="仿宋_GB2312" w:eastAsia="仿宋_GB2312"/>
          <w:b/>
          <w:sz w:val="32"/>
          <w:szCs w:val="32"/>
        </w:rPr>
        <w:t>城市党建方面</w:t>
      </w:r>
      <w:r>
        <w:rPr>
          <w:rFonts w:hint="eastAsia" w:ascii="??_GB2312" w:hAnsi="黑体" w:cs="??_GB2312"/>
          <w:sz w:val="32"/>
          <w:szCs w:val="32"/>
        </w:rPr>
        <w:t>，</w:t>
      </w:r>
      <w:r>
        <w:rPr>
          <w:rFonts w:hint="eastAsia" w:ascii="仿宋_GB2312" w:eastAsia="仿宋_GB2312"/>
          <w:sz w:val="32"/>
          <w:szCs w:val="32"/>
        </w:rPr>
        <w:t>印发《</w:t>
      </w:r>
      <w:r>
        <w:rPr>
          <w:rFonts w:ascii="仿宋_GB2312" w:eastAsia="仿宋_GB2312"/>
          <w:sz w:val="32"/>
          <w:szCs w:val="32"/>
        </w:rPr>
        <w:t>2019</w:t>
      </w:r>
      <w:r>
        <w:rPr>
          <w:rFonts w:hint="eastAsia" w:ascii="仿宋_GB2312" w:eastAsia="仿宋_GB2312"/>
          <w:sz w:val="32"/>
          <w:szCs w:val="32"/>
        </w:rPr>
        <w:t>年城市基层党建工作项目化管理实施方案》《关于进一步做实做细做精城市基层党建工作规范优化城市驿站管理服务模式的通知》，纺织城街道电建社区、红旗街道延河社区、灞桥街道核锻社区顺利通过全市“五化”标杆党组织验收。</w:t>
      </w:r>
      <w:r>
        <w:rPr>
          <w:rFonts w:hint="eastAsia" w:ascii="仿宋_GB2312" w:eastAsia="仿宋_GB2312"/>
          <w:b/>
          <w:sz w:val="32"/>
          <w:szCs w:val="32"/>
        </w:rPr>
        <w:t>非公党建方面，</w:t>
      </w:r>
      <w:r>
        <w:rPr>
          <w:rFonts w:hint="eastAsia" w:ascii="仿宋_GB2312" w:hAnsi="黑体" w:eastAsia="仿宋_GB2312"/>
          <w:sz w:val="32"/>
          <w:szCs w:val="32"/>
        </w:rPr>
        <w:t>完成“红色会客厅”建设工作，做精做细“灞河思享会”品牌，举办了“凝聚红色力量、畅谈法律梦想”等主题沙龙。</w:t>
      </w:r>
    </w:p>
    <w:p>
      <w:pPr>
        <w:spacing w:line="620" w:lineRule="exact"/>
        <w:ind w:firstLine="472" w:firstLineChars="147"/>
        <w:rPr>
          <w:rFonts w:ascii="仿宋_GB2312" w:eastAsia="仿宋_GB2312"/>
          <w:sz w:val="32"/>
          <w:szCs w:val="32"/>
        </w:rPr>
      </w:pPr>
      <w:r>
        <w:rPr>
          <w:rFonts w:ascii="楷体_GB2312" w:hAnsi="黑体" w:eastAsia="楷体_GB2312"/>
          <w:b/>
          <w:sz w:val="32"/>
          <w:szCs w:val="32"/>
        </w:rPr>
        <w:t>3.</w:t>
      </w:r>
      <w:r>
        <w:rPr>
          <w:rFonts w:hint="eastAsia" w:ascii="楷体_GB2312" w:hAnsi="黑体" w:eastAsia="楷体_GB2312"/>
          <w:b/>
          <w:sz w:val="32"/>
          <w:szCs w:val="32"/>
        </w:rPr>
        <w:t>干部队伍建设成效明显。</w:t>
      </w:r>
      <w:r>
        <w:rPr>
          <w:rFonts w:hint="eastAsia" w:ascii="仿宋_GB2312" w:hAnsi="黑体" w:eastAsia="仿宋_GB2312"/>
          <w:sz w:val="32"/>
          <w:szCs w:val="32"/>
        </w:rPr>
        <w:t>结合机构改革，紧紧围绕“打造最美城区、建设宜居灞桥”目标，配班子、选干部、建队伍，</w:t>
      </w:r>
      <w:r>
        <w:rPr>
          <w:rFonts w:hint="eastAsia" w:ascii="仿宋_GB2312" w:eastAsia="仿宋_GB2312"/>
          <w:sz w:val="32"/>
          <w:szCs w:val="32"/>
        </w:rPr>
        <w:t>干部调整配备工作平稳有序。</w:t>
      </w:r>
      <w:r>
        <w:rPr>
          <w:rFonts w:hint="eastAsia" w:ascii="仿宋_GB2312" w:eastAsia="仿宋_GB2312"/>
          <w:b/>
          <w:sz w:val="32"/>
          <w:szCs w:val="32"/>
        </w:rPr>
        <w:t>一是严格选拔任用，</w:t>
      </w:r>
      <w:r>
        <w:rPr>
          <w:rFonts w:hint="eastAsia" w:ascii="仿宋_GB2312" w:eastAsia="仿宋_GB2312"/>
          <w:sz w:val="32"/>
          <w:szCs w:val="32"/>
        </w:rPr>
        <w:t>严把干部选任程序环节，做好任前备案、考察预告、任职公示、任前谈话、全程纪实等工作，坚持“凡提四必”，确保政策程序刚性执行。</w:t>
      </w:r>
      <w:r>
        <w:rPr>
          <w:rFonts w:hint="eastAsia" w:ascii="仿宋_GB2312" w:eastAsia="仿宋_GB2312"/>
          <w:b/>
          <w:sz w:val="32"/>
          <w:szCs w:val="32"/>
        </w:rPr>
        <w:t>二是强化教育培训，</w:t>
      </w:r>
      <w:r>
        <w:rPr>
          <w:rFonts w:hint="eastAsia" w:ascii="仿宋_GB2312" w:eastAsia="仿宋_GB2312"/>
          <w:sz w:val="32"/>
          <w:szCs w:val="32"/>
        </w:rPr>
        <w:t>实行任前“</w:t>
      </w:r>
      <w:r>
        <w:rPr>
          <w:rFonts w:ascii="仿宋_GB2312" w:eastAsia="仿宋_GB2312"/>
          <w:sz w:val="32"/>
          <w:szCs w:val="32"/>
        </w:rPr>
        <w:t>3+1</w:t>
      </w:r>
      <w:r>
        <w:rPr>
          <w:rFonts w:hint="eastAsia" w:ascii="仿宋_GB2312" w:eastAsia="仿宋_GB2312"/>
          <w:sz w:val="32"/>
          <w:szCs w:val="32"/>
        </w:rPr>
        <w:t>”党性锻炼制度，培训处科级干部</w:t>
      </w:r>
      <w:r>
        <w:rPr>
          <w:rFonts w:ascii="仿宋_GB2312" w:eastAsia="仿宋_GB2312"/>
          <w:sz w:val="32"/>
          <w:szCs w:val="32"/>
        </w:rPr>
        <w:t>5</w:t>
      </w:r>
      <w:r>
        <w:rPr>
          <w:rFonts w:hint="eastAsia" w:ascii="仿宋_GB2312" w:eastAsia="仿宋_GB2312"/>
          <w:sz w:val="32"/>
          <w:szCs w:val="32"/>
        </w:rPr>
        <w:t>批次</w:t>
      </w:r>
      <w:r>
        <w:rPr>
          <w:rFonts w:ascii="仿宋_GB2312" w:eastAsia="仿宋_GB2312"/>
          <w:sz w:val="32"/>
          <w:szCs w:val="32"/>
        </w:rPr>
        <w:t>103</w:t>
      </w:r>
      <w:r>
        <w:rPr>
          <w:rFonts w:hint="eastAsia" w:ascii="仿宋_GB2312" w:eastAsia="仿宋_GB2312"/>
          <w:sz w:val="32"/>
          <w:szCs w:val="32"/>
        </w:rPr>
        <w:t>人，选派科、处级以上干部</w:t>
      </w:r>
      <w:r>
        <w:rPr>
          <w:rFonts w:ascii="仿宋_GB2312" w:eastAsia="仿宋_GB2312"/>
          <w:sz w:val="32"/>
          <w:szCs w:val="32"/>
        </w:rPr>
        <w:t>53</w:t>
      </w:r>
      <w:r>
        <w:rPr>
          <w:rFonts w:hint="eastAsia" w:ascii="仿宋_GB2312" w:eastAsia="仿宋_GB2312"/>
          <w:sz w:val="32"/>
          <w:szCs w:val="32"/>
        </w:rPr>
        <w:t>人次参加省市调训，完成全区干部网络培训，干部能力素质不断提升。</w:t>
      </w:r>
      <w:r>
        <w:rPr>
          <w:rFonts w:hint="eastAsia" w:ascii="仿宋_GB2312" w:eastAsia="仿宋_GB2312"/>
          <w:b/>
          <w:sz w:val="32"/>
          <w:szCs w:val="32"/>
        </w:rPr>
        <w:t>三是从严管理监督，</w:t>
      </w:r>
      <w:r>
        <w:rPr>
          <w:rFonts w:hint="eastAsia" w:ascii="仿宋_GB2312" w:eastAsia="仿宋_GB2312"/>
          <w:sz w:val="32"/>
          <w:szCs w:val="32"/>
        </w:rPr>
        <w:t>对</w:t>
      </w:r>
      <w:r>
        <w:rPr>
          <w:rFonts w:ascii="仿宋_GB2312" w:eastAsia="仿宋_GB2312"/>
          <w:sz w:val="32"/>
          <w:szCs w:val="32"/>
        </w:rPr>
        <w:t>2013-2018</w:t>
      </w:r>
      <w:r>
        <w:rPr>
          <w:rFonts w:hint="eastAsia" w:ascii="仿宋_GB2312" w:eastAsia="仿宋_GB2312"/>
          <w:sz w:val="32"/>
          <w:szCs w:val="32"/>
        </w:rPr>
        <w:t>年度领导干部个人有关事项报告表进行扫描存档，做到“一人一档”，实现无纸化阅档。坚持有举必受、查实必处，受理电话、网络等各种形式的举报</w:t>
      </w:r>
      <w:r>
        <w:rPr>
          <w:rFonts w:ascii="仿宋_GB2312" w:eastAsia="仿宋_GB2312"/>
          <w:sz w:val="32"/>
          <w:szCs w:val="32"/>
        </w:rPr>
        <w:t>11</w:t>
      </w:r>
      <w:r>
        <w:rPr>
          <w:rFonts w:hint="eastAsia" w:ascii="仿宋_GB2312" w:eastAsia="仿宋_GB2312"/>
          <w:sz w:val="32"/>
          <w:szCs w:val="32"/>
        </w:rPr>
        <w:t>件。</w:t>
      </w:r>
      <w:r>
        <w:rPr>
          <w:rFonts w:hint="eastAsia" w:ascii="仿宋_GB2312" w:eastAsia="仿宋_GB2312"/>
          <w:b/>
          <w:sz w:val="32"/>
          <w:szCs w:val="32"/>
        </w:rPr>
        <w:t>四是激励担当作为，</w:t>
      </w:r>
      <w:r>
        <w:rPr>
          <w:rFonts w:hint="eastAsia" w:ascii="仿宋_GB2312" w:eastAsia="仿宋_GB2312"/>
          <w:sz w:val="32"/>
          <w:szCs w:val="32"/>
        </w:rPr>
        <w:t>协同区纪委、区考核办，修改完善“三项机制”实施细则，出台《激励广大干部新时代新担当新作为的实施办法》等制度，激励担当作为，对确定的“灞桥铁军排头兵”“优秀年轻干部”，注重“给位子”“压担子”，促进全面成长。</w:t>
      </w:r>
    </w:p>
    <w:p>
      <w:pPr>
        <w:snapToGrid w:val="0"/>
        <w:spacing w:line="620" w:lineRule="exact"/>
        <w:ind w:firstLine="640"/>
        <w:rPr>
          <w:rFonts w:hint="default" w:ascii="Times New Roman" w:hAnsi="Times New Roman" w:eastAsia="仿宋_GB2312" w:cs="Times New Roman"/>
          <w:b/>
          <w:bCs/>
        </w:rPr>
      </w:pPr>
      <w:r>
        <w:rPr>
          <w:rFonts w:ascii="楷体_GB2312" w:hAnsi="黑体" w:eastAsia="楷体_GB2312"/>
          <w:b/>
          <w:sz w:val="32"/>
          <w:szCs w:val="32"/>
        </w:rPr>
        <w:t>4.</w:t>
      </w:r>
      <w:r>
        <w:rPr>
          <w:rFonts w:hint="eastAsia" w:ascii="楷体_GB2312" w:hAnsi="黑体" w:eastAsia="楷体_GB2312"/>
          <w:b/>
          <w:sz w:val="32"/>
          <w:szCs w:val="32"/>
        </w:rPr>
        <w:t>其他工作稳步推进。</w:t>
      </w:r>
      <w:r>
        <w:rPr>
          <w:rFonts w:hint="eastAsia" w:ascii="仿宋_GB2312" w:hAnsi="黑体" w:eastAsia="仿宋_GB2312"/>
          <w:sz w:val="32"/>
          <w:szCs w:val="32"/>
        </w:rPr>
        <w:t>稳步推进人才、老干部服务、扫黑除恶、远程教育等工作。</w:t>
      </w:r>
      <w:r>
        <w:rPr>
          <w:rFonts w:hint="eastAsia" w:ascii="仿宋_GB2312" w:hAnsi="黑体" w:eastAsia="仿宋_GB2312"/>
          <w:b/>
          <w:sz w:val="32"/>
          <w:szCs w:val="32"/>
        </w:rPr>
        <w:t>在人才工作方面，</w:t>
      </w:r>
      <w:r>
        <w:rPr>
          <w:rFonts w:hint="eastAsia" w:ascii="仿宋_GB2312" w:hAnsi="黑体" w:eastAsia="仿宋_GB2312"/>
          <w:sz w:val="32"/>
          <w:szCs w:val="32"/>
        </w:rPr>
        <w:t>以落实市区委明确的“十项重点任务”为牵引，</w:t>
      </w:r>
      <w:r>
        <w:rPr>
          <w:rFonts w:hint="eastAsia" w:ascii="仿宋_GB2312" w:eastAsia="仿宋_GB2312"/>
          <w:sz w:val="32"/>
          <w:szCs w:val="32"/>
        </w:rPr>
        <w:t>按照“引用并重，强化服务，活动促进”思路，狠抓人才引进、培养、激励和服务工作，全区共已认定</w:t>
      </w:r>
      <w:r>
        <w:rPr>
          <w:rFonts w:ascii="仿宋_GB2312" w:eastAsia="仿宋_GB2312"/>
          <w:sz w:val="32"/>
          <w:szCs w:val="32"/>
        </w:rPr>
        <w:t>C</w:t>
      </w:r>
      <w:r>
        <w:rPr>
          <w:rFonts w:hint="eastAsia" w:ascii="仿宋_GB2312" w:eastAsia="仿宋_GB2312"/>
          <w:sz w:val="32"/>
          <w:szCs w:val="32"/>
        </w:rPr>
        <w:t>类人才</w:t>
      </w:r>
      <w:r>
        <w:rPr>
          <w:rFonts w:ascii="仿宋_GB2312" w:eastAsia="仿宋_GB2312"/>
          <w:sz w:val="32"/>
          <w:szCs w:val="32"/>
        </w:rPr>
        <w:t>1</w:t>
      </w:r>
      <w:r>
        <w:rPr>
          <w:rFonts w:hint="eastAsia" w:ascii="仿宋_GB2312" w:eastAsia="仿宋_GB2312"/>
          <w:sz w:val="32"/>
          <w:szCs w:val="32"/>
        </w:rPr>
        <w:t>名，</w:t>
      </w:r>
      <w:r>
        <w:rPr>
          <w:rFonts w:ascii="仿宋_GB2312" w:eastAsia="仿宋_GB2312"/>
          <w:sz w:val="32"/>
          <w:szCs w:val="32"/>
        </w:rPr>
        <w:t>D</w:t>
      </w:r>
      <w:r>
        <w:rPr>
          <w:rFonts w:hint="eastAsia" w:ascii="仿宋_GB2312" w:eastAsia="仿宋_GB2312"/>
          <w:sz w:val="32"/>
          <w:szCs w:val="32"/>
        </w:rPr>
        <w:t>类人才</w:t>
      </w:r>
      <w:r>
        <w:rPr>
          <w:rFonts w:ascii="仿宋_GB2312" w:eastAsia="仿宋_GB2312"/>
          <w:sz w:val="32"/>
          <w:szCs w:val="32"/>
        </w:rPr>
        <w:t>59</w:t>
      </w:r>
      <w:r>
        <w:rPr>
          <w:rFonts w:hint="eastAsia" w:ascii="仿宋_GB2312" w:eastAsia="仿宋_GB2312"/>
          <w:sz w:val="32"/>
          <w:szCs w:val="32"/>
        </w:rPr>
        <w:t>名，</w:t>
      </w:r>
      <w:r>
        <w:rPr>
          <w:rFonts w:ascii="仿宋_GB2312" w:eastAsia="仿宋_GB2312"/>
          <w:sz w:val="32"/>
          <w:szCs w:val="32"/>
        </w:rPr>
        <w:t>E</w:t>
      </w:r>
      <w:r>
        <w:rPr>
          <w:rFonts w:hint="eastAsia" w:ascii="仿宋_GB2312" w:eastAsia="仿宋_GB2312"/>
          <w:sz w:val="32"/>
          <w:szCs w:val="32"/>
        </w:rPr>
        <w:t>类人才</w:t>
      </w:r>
      <w:r>
        <w:rPr>
          <w:rFonts w:ascii="仿宋_GB2312" w:eastAsia="仿宋_GB2312"/>
          <w:sz w:val="32"/>
          <w:szCs w:val="32"/>
        </w:rPr>
        <w:t>647</w:t>
      </w:r>
      <w:r>
        <w:rPr>
          <w:rFonts w:hint="eastAsia" w:ascii="仿宋_GB2312" w:eastAsia="仿宋_GB2312"/>
          <w:sz w:val="32"/>
          <w:szCs w:val="32"/>
        </w:rPr>
        <w:t>名</w:t>
      </w:r>
      <w:r>
        <w:rPr>
          <w:rFonts w:ascii="仿宋_GB2312" w:eastAsia="仿宋_GB2312"/>
          <w:sz w:val="32"/>
          <w:szCs w:val="32"/>
        </w:rPr>
        <w:t>;</w:t>
      </w:r>
      <w:r>
        <w:rPr>
          <w:rFonts w:hint="eastAsia" w:ascii="仿宋_GB2312" w:eastAsia="仿宋_GB2312"/>
          <w:sz w:val="32"/>
          <w:szCs w:val="32"/>
        </w:rPr>
        <w:t>引进和培养产业发展与科技创新类人才、实用性人才计</w:t>
      </w:r>
      <w:r>
        <w:rPr>
          <w:rFonts w:ascii="仿宋_GB2312" w:eastAsia="仿宋_GB2312"/>
          <w:sz w:val="32"/>
          <w:szCs w:val="32"/>
        </w:rPr>
        <w:t xml:space="preserve"> 9787</w:t>
      </w:r>
      <w:r>
        <w:rPr>
          <w:rFonts w:hint="eastAsia" w:ascii="仿宋_GB2312" w:eastAsia="仿宋_GB2312"/>
          <w:sz w:val="32"/>
          <w:szCs w:val="32"/>
        </w:rPr>
        <w:t>人</w:t>
      </w:r>
      <w:r>
        <w:rPr>
          <w:rFonts w:ascii="仿宋_GB2312" w:eastAsia="仿宋_GB2312"/>
          <w:sz w:val="32"/>
          <w:szCs w:val="32"/>
        </w:rPr>
        <w:t>;</w:t>
      </w:r>
      <w:r>
        <w:rPr>
          <w:rFonts w:hint="eastAsia" w:ascii="仿宋_GB2312" w:eastAsia="仿宋_GB2312"/>
          <w:sz w:val="32"/>
          <w:szCs w:val="32"/>
        </w:rPr>
        <w:t>主城区招才留才</w:t>
      </w:r>
      <w:r>
        <w:rPr>
          <w:rFonts w:ascii="仿宋_GB2312" w:eastAsia="仿宋_GB2312"/>
          <w:sz w:val="32"/>
          <w:szCs w:val="32"/>
        </w:rPr>
        <w:t>67935</w:t>
      </w:r>
      <w:r>
        <w:rPr>
          <w:rFonts w:hint="eastAsia" w:ascii="仿宋_GB2312" w:eastAsia="仿宋_GB2312"/>
          <w:sz w:val="32"/>
          <w:szCs w:val="32"/>
        </w:rPr>
        <w:t>人，办理落户</w:t>
      </w:r>
      <w:r>
        <w:rPr>
          <w:rFonts w:ascii="仿宋_GB2312" w:eastAsia="仿宋_GB2312"/>
          <w:sz w:val="32"/>
          <w:szCs w:val="32"/>
        </w:rPr>
        <w:t>9005</w:t>
      </w:r>
      <w:r>
        <w:rPr>
          <w:rFonts w:hint="eastAsia" w:ascii="仿宋_GB2312" w:eastAsia="仿宋_GB2312"/>
          <w:sz w:val="32"/>
          <w:szCs w:val="32"/>
        </w:rPr>
        <w:t>人，流动人口登记</w:t>
      </w:r>
      <w:r>
        <w:rPr>
          <w:rFonts w:ascii="仿宋_GB2312" w:eastAsia="仿宋_GB2312"/>
          <w:sz w:val="32"/>
          <w:szCs w:val="32"/>
        </w:rPr>
        <w:t>58930</w:t>
      </w:r>
      <w:r>
        <w:rPr>
          <w:rFonts w:hint="eastAsia" w:ascii="仿宋_GB2312" w:eastAsia="仿宋_GB2312"/>
          <w:sz w:val="32"/>
          <w:szCs w:val="32"/>
        </w:rPr>
        <w:t>人，人才工作整体水平不断提升。</w:t>
      </w:r>
      <w:r>
        <w:rPr>
          <w:rFonts w:hint="eastAsia" w:ascii="仿宋_GB2312" w:eastAsia="仿宋_GB2312"/>
          <w:b/>
          <w:sz w:val="32"/>
          <w:szCs w:val="32"/>
        </w:rPr>
        <w:t>在扫黑除恶工作方面，</w:t>
      </w:r>
      <w:r>
        <w:rPr>
          <w:rFonts w:hint="eastAsia" w:ascii="仿宋_GB2312" w:hAnsi="仿宋_GB2312" w:eastAsia="仿宋_GB2312" w:cs="仿宋_GB2312"/>
          <w:sz w:val="32"/>
          <w:szCs w:val="32"/>
          <w:shd w:val="clear" w:color="auto" w:fill="FFFFFF"/>
        </w:rPr>
        <w:t>始终着眼组织系统承担的目标任务，印发了</w:t>
      </w:r>
      <w:r>
        <w:rPr>
          <w:rFonts w:hint="eastAsia" w:ascii="仿宋_GB2312" w:eastAsia="仿宋_GB2312"/>
          <w:sz w:val="32"/>
          <w:szCs w:val="32"/>
        </w:rPr>
        <w:t>《致广大市民的一封信》，受理并调查中央督导组督办件、交办件共</w:t>
      </w:r>
      <w:r>
        <w:rPr>
          <w:rFonts w:ascii="仿宋_GB2312" w:eastAsia="仿宋_GB2312"/>
          <w:sz w:val="32"/>
          <w:szCs w:val="32"/>
        </w:rPr>
        <w:t>29</w:t>
      </w:r>
      <w:r>
        <w:rPr>
          <w:rFonts w:hint="eastAsia" w:ascii="仿宋_GB2312" w:eastAsia="仿宋_GB2312"/>
          <w:sz w:val="32"/>
          <w:szCs w:val="32"/>
        </w:rPr>
        <w:t>件。对中央督导组反馈问题，落实共性问题</w:t>
      </w:r>
      <w:r>
        <w:rPr>
          <w:rFonts w:ascii="仿宋_GB2312" w:eastAsia="仿宋_GB2312"/>
          <w:sz w:val="32"/>
          <w:szCs w:val="32"/>
        </w:rPr>
        <w:t>3</w:t>
      </w:r>
      <w:r>
        <w:rPr>
          <w:rFonts w:hint="eastAsia" w:ascii="仿宋_GB2312" w:eastAsia="仿宋_GB2312"/>
          <w:sz w:val="32"/>
          <w:szCs w:val="32"/>
        </w:rPr>
        <w:t>项</w:t>
      </w:r>
      <w:r>
        <w:rPr>
          <w:rFonts w:ascii="仿宋_GB2312" w:eastAsia="仿宋_GB2312"/>
          <w:sz w:val="32"/>
          <w:szCs w:val="32"/>
        </w:rPr>
        <w:t>11</w:t>
      </w:r>
      <w:r>
        <w:rPr>
          <w:rFonts w:hint="eastAsia" w:ascii="仿宋_GB2312" w:eastAsia="仿宋_GB2312"/>
          <w:sz w:val="32"/>
          <w:szCs w:val="32"/>
        </w:rPr>
        <w:t>条措施，个性问题</w:t>
      </w:r>
      <w:r>
        <w:rPr>
          <w:rFonts w:ascii="仿宋_GB2312" w:eastAsia="仿宋_GB2312"/>
          <w:sz w:val="32"/>
          <w:szCs w:val="32"/>
        </w:rPr>
        <w:t>4</w:t>
      </w:r>
      <w:r>
        <w:rPr>
          <w:rFonts w:hint="eastAsia" w:ascii="仿宋_GB2312" w:eastAsia="仿宋_GB2312"/>
          <w:sz w:val="32"/>
          <w:szCs w:val="32"/>
        </w:rPr>
        <w:t>项</w:t>
      </w:r>
      <w:r>
        <w:rPr>
          <w:rFonts w:ascii="仿宋_GB2312" w:eastAsia="仿宋_GB2312"/>
          <w:sz w:val="32"/>
          <w:szCs w:val="32"/>
        </w:rPr>
        <w:t>13</w:t>
      </w:r>
      <w:r>
        <w:rPr>
          <w:rFonts w:hint="eastAsia" w:ascii="仿宋_GB2312" w:eastAsia="仿宋_GB2312"/>
          <w:sz w:val="32"/>
          <w:szCs w:val="32"/>
        </w:rPr>
        <w:t>条工作措施。</w:t>
      </w:r>
      <w:r>
        <w:rPr>
          <w:rFonts w:hint="eastAsia" w:ascii="仿宋_GB2312" w:eastAsia="仿宋_GB2312"/>
          <w:b/>
          <w:sz w:val="32"/>
          <w:szCs w:val="32"/>
        </w:rPr>
        <w:t>在老干部服务方面，</w:t>
      </w:r>
      <w:r>
        <w:rPr>
          <w:rFonts w:hint="eastAsia" w:ascii="仿宋_GB2312" w:hAnsi="黑体" w:eastAsia="仿宋_GB2312" w:cs="黑体"/>
          <w:bCs/>
          <w:sz w:val="32"/>
          <w:szCs w:val="32"/>
        </w:rPr>
        <w:t>认真落实老干部政治、生活待遇，</w:t>
      </w:r>
      <w:r>
        <w:rPr>
          <w:rFonts w:hint="eastAsia" w:ascii="仿宋_GB2312" w:hAnsi="仿宋_GB2312" w:eastAsia="仿宋_GB2312" w:cs="仿宋_GB2312"/>
          <w:sz w:val="32"/>
          <w:szCs w:val="32"/>
        </w:rPr>
        <w:t>聚焦</w:t>
      </w:r>
      <w:r>
        <w:rPr>
          <w:rFonts w:hint="eastAsia" w:ascii="仿宋_GB2312" w:hAnsi="仿宋_GB2312" w:eastAsia="仿宋_GB2312" w:cs="仿宋_GB2312"/>
          <w:sz w:val="32"/>
          <w:szCs w:val="32"/>
          <w:shd w:val="clear" w:color="auto" w:fill="FFFFFF"/>
        </w:rPr>
        <w:t>“晚霞耀古城”</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shd w:val="clear" w:color="auto" w:fill="FFFFFF"/>
        </w:rPr>
        <w:t>为灞桥发展建言献策、增智添力。</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color w:val="000000"/>
          <w:kern w:val="0"/>
          <w:sz w:val="40"/>
          <w:szCs w:val="40"/>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color w:val="000000"/>
          <w:kern w:val="0"/>
          <w:sz w:val="40"/>
          <w:szCs w:val="40"/>
        </w:rPr>
      </w:pPr>
    </w:p>
    <w:p>
      <w:pPr>
        <w:keepNext w:val="0"/>
        <w:keepLines w:val="0"/>
        <w:pageBreakBefore w:val="0"/>
        <w:numPr>
          <w:ilvl w:val="0"/>
          <w:numId w:val="1"/>
        </w:numPr>
        <w:kinsoku/>
        <w:wordWrap/>
        <w:overflowPunct/>
        <w:topLinePunct w:val="0"/>
        <w:autoSpaceDE/>
        <w:autoSpaceDN/>
        <w:bidi w:val="0"/>
        <w:adjustRightInd/>
        <w:snapToGrid/>
        <w:spacing w:line="576" w:lineRule="exact"/>
        <w:ind w:left="0" w:leftChars="0" w:firstLine="0" w:firstLineChars="0"/>
        <w:jc w:val="center"/>
        <w:textAlignment w:val="auto"/>
        <w:rPr>
          <w:rFonts w:hint="default" w:ascii="Times New Roman" w:hAnsi="Times New Roman" w:eastAsia="黑体" w:cs="Times New Roman"/>
          <w:color w:val="000000"/>
          <w:kern w:val="0"/>
          <w:sz w:val="40"/>
          <w:szCs w:val="40"/>
        </w:rPr>
      </w:pPr>
      <w:r>
        <w:rPr>
          <w:rFonts w:hint="default" w:ascii="Times New Roman" w:hAnsi="Times New Roman" w:eastAsia="黑体" w:cs="Times New Roman"/>
          <w:color w:val="000000"/>
          <w:kern w:val="0"/>
          <w:sz w:val="40"/>
          <w:szCs w:val="40"/>
        </w:rPr>
        <w:t>2019年度部门决算情况说明</w:t>
      </w:r>
    </w:p>
    <w:p>
      <w:pPr>
        <w:keepNext w:val="0"/>
        <w:keepLines w:val="0"/>
        <w:pageBreakBefore w:val="0"/>
        <w:numPr>
          <w:ilvl w:val="0"/>
          <w:numId w:val="0"/>
        </w:numPr>
        <w:kinsoku/>
        <w:wordWrap/>
        <w:overflowPunct/>
        <w:topLinePunct w:val="0"/>
        <w:autoSpaceDE/>
        <w:autoSpaceDN/>
        <w:bidi w:val="0"/>
        <w:adjustRightInd/>
        <w:snapToGrid/>
        <w:spacing w:line="576" w:lineRule="exact"/>
        <w:ind w:leftChars="0"/>
        <w:jc w:val="both"/>
        <w:textAlignment w:val="auto"/>
        <w:rPr>
          <w:rFonts w:hint="default" w:ascii="Times New Roman" w:hAnsi="Times New Roman" w:eastAsia="黑体" w:cs="Times New Roman"/>
          <w:color w:val="000000"/>
          <w:kern w:val="0"/>
          <w:sz w:val="40"/>
          <w:szCs w:val="40"/>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 xml:space="preserve">一、收入支出决算总体情况说明 </w:t>
      </w:r>
    </w:p>
    <w:p>
      <w:pPr>
        <w:ind w:firstLine="640" w:firstLineChars="200"/>
        <w:jc w:val="both"/>
        <w:rPr>
          <w:rFonts w:hint="eastAsia" w:ascii="仿宋_GB2312" w:hAnsi="仿宋_GB2312" w:eastAsia="仿宋_GB2312" w:cs="仿宋_GB2312"/>
          <w:szCs w:val="22"/>
          <w:lang w:val="en-US" w:eastAsia="zh-CN"/>
        </w:rPr>
      </w:pPr>
      <w:r>
        <w:rPr>
          <w:rFonts w:hint="default" w:ascii="Times New Roman" w:hAnsi="Times New Roman" w:eastAsia="仿宋_GB2312" w:cs="Times New Roman"/>
          <w:color w:val="000000"/>
          <w:kern w:val="0"/>
          <w:szCs w:val="32"/>
        </w:rPr>
        <w:t>2019年</w:t>
      </w:r>
      <w:r>
        <w:rPr>
          <w:rFonts w:hint="default" w:ascii="Times New Roman" w:hAnsi="Times New Roman" w:eastAsia="仿宋_GB2312" w:cs="Times New Roman"/>
          <w:szCs w:val="32"/>
        </w:rPr>
        <w:t>度</w:t>
      </w:r>
      <w:r>
        <w:rPr>
          <w:rFonts w:hint="default" w:ascii="Times New Roman" w:hAnsi="Times New Roman" w:eastAsia="仿宋_GB2312" w:cs="Times New Roman"/>
          <w:color w:val="000000"/>
          <w:kern w:val="0"/>
          <w:szCs w:val="32"/>
        </w:rPr>
        <w:t>收入合计</w:t>
      </w:r>
      <w:r>
        <w:rPr>
          <w:rFonts w:hint="eastAsia" w:ascii="Times New Roman" w:hAnsi="Times New Roman" w:eastAsia="仿宋_GB2312" w:cs="Times New Roman"/>
          <w:color w:val="000000"/>
          <w:kern w:val="0"/>
          <w:szCs w:val="32"/>
          <w:lang w:val="en-US" w:eastAsia="zh-CN"/>
        </w:rPr>
        <w:t>1079.34</w:t>
      </w:r>
      <w:r>
        <w:rPr>
          <w:rFonts w:hint="default" w:ascii="Times New Roman" w:hAnsi="Times New Roman" w:eastAsia="仿宋_GB2312" w:cs="Times New Roman"/>
          <w:color w:val="000000"/>
          <w:kern w:val="0"/>
          <w:szCs w:val="32"/>
        </w:rPr>
        <w:t>万元</w:t>
      </w:r>
      <w:r>
        <w:rPr>
          <w:rFonts w:hint="eastAsia" w:ascii="仿宋_GB2312" w:hAnsi="仿宋_GB2312" w:eastAsia="仿宋_GB2312" w:cs="仿宋_GB2312"/>
          <w:szCs w:val="22"/>
          <w:lang w:val="en-US" w:eastAsia="zh-CN"/>
        </w:rPr>
        <w:t>，</w:t>
      </w:r>
      <w:r>
        <w:rPr>
          <w:rFonts w:hint="default" w:ascii="仿宋_GB2312" w:hAnsi="仿宋_GB2312" w:eastAsia="仿宋_GB2312" w:cs="仿宋_GB2312"/>
          <w:szCs w:val="22"/>
          <w:lang w:val="en-US" w:eastAsia="zh-CN"/>
        </w:rPr>
        <w:t>比上年增长</w:t>
      </w:r>
      <w:r>
        <w:rPr>
          <w:rFonts w:hint="eastAsia" w:ascii="仿宋_GB2312" w:hAnsi="仿宋_GB2312" w:eastAsia="仿宋_GB2312" w:cs="仿宋_GB2312"/>
          <w:szCs w:val="22"/>
          <w:lang w:val="en-US" w:eastAsia="zh-CN"/>
        </w:rPr>
        <w:t>了</w:t>
      </w:r>
      <w:r>
        <w:rPr>
          <w:rFonts w:hint="eastAsia" w:ascii="Times New Roman" w:hAnsi="Times New Roman" w:eastAsia="仿宋_GB2312" w:cs="Times New Roman"/>
          <w:szCs w:val="32"/>
          <w:lang w:val="en-US" w:eastAsia="zh-CN"/>
        </w:rPr>
        <w:t>124.41</w:t>
      </w:r>
      <w:r>
        <w:rPr>
          <w:rFonts w:hint="eastAsia" w:ascii="仿宋_GB2312" w:hAnsi="仿宋_GB2312" w:eastAsia="仿宋_GB2312" w:cs="仿宋_GB2312"/>
          <w:szCs w:val="22"/>
          <w:lang w:val="en-US" w:eastAsia="zh-CN"/>
        </w:rPr>
        <w:t>万元，</w:t>
      </w:r>
      <w:r>
        <w:rPr>
          <w:rFonts w:hint="default" w:ascii="仿宋_GB2312" w:hAnsi="仿宋_GB2312" w:eastAsia="仿宋_GB2312" w:cs="仿宋_GB2312"/>
          <w:szCs w:val="22"/>
          <w:lang w:val="en-US" w:eastAsia="zh-CN"/>
        </w:rPr>
        <w:t>增长</w:t>
      </w:r>
      <w:r>
        <w:rPr>
          <w:rFonts w:hint="eastAsia" w:ascii="Times New Roman" w:hAnsi="Times New Roman" w:eastAsia="仿宋_GB2312" w:cs="Times New Roman"/>
          <w:color w:val="000000"/>
          <w:kern w:val="0"/>
          <w:szCs w:val="32"/>
          <w:lang w:val="en-US" w:eastAsia="zh-CN"/>
        </w:rPr>
        <w:t>13.03</w:t>
      </w:r>
      <w:r>
        <w:rPr>
          <w:rFonts w:hint="eastAsia" w:ascii="仿宋_GB2312" w:hAnsi="仿宋_GB2312" w:eastAsia="仿宋_GB2312" w:cs="仿宋_GB2312"/>
          <w:szCs w:val="22"/>
          <w:lang w:val="en-US" w:eastAsia="zh-CN"/>
        </w:rPr>
        <w:t xml:space="preserve"> %。</w:t>
      </w:r>
      <w:r>
        <w:rPr>
          <w:rFonts w:hint="default" w:ascii="仿宋_GB2312" w:hAnsi="仿宋_GB2312" w:eastAsia="仿宋_GB2312" w:cs="仿宋_GB2312"/>
          <w:szCs w:val="22"/>
          <w:lang w:val="en-US" w:eastAsia="zh-CN"/>
        </w:rPr>
        <w:t>主要原因</w:t>
      </w:r>
      <w:r>
        <w:rPr>
          <w:rFonts w:hint="eastAsia" w:ascii="仿宋_GB2312" w:hAnsi="仿宋_GB2312" w:eastAsia="仿宋_GB2312" w:cs="仿宋_GB2312"/>
          <w:szCs w:val="22"/>
          <w:lang w:val="en-US" w:eastAsia="zh-CN"/>
        </w:rPr>
        <w:t>：根据区委区政府机构改革方案，本部门2019年整合原区委老干局、原区考核办以及原区人社局公务员科，工资普调和调入人员增加等。</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lang w:eastAsia="zh-CN"/>
        </w:rPr>
        <w:drawing>
          <wp:anchor distT="0" distB="0" distL="114300" distR="114300" simplePos="0" relativeHeight="251661312" behindDoc="1" locked="0" layoutInCell="1" allowOverlap="1">
            <wp:simplePos x="0" y="0"/>
            <wp:positionH relativeFrom="column">
              <wp:posOffset>125095</wp:posOffset>
            </wp:positionH>
            <wp:positionV relativeFrom="paragraph">
              <wp:posOffset>99060</wp:posOffset>
            </wp:positionV>
            <wp:extent cx="3509010" cy="2106295"/>
            <wp:effectExtent l="4445" t="4445" r="48895" b="80010"/>
            <wp:wrapThrough wrapText="bothSides">
              <wp:wrapPolygon>
                <wp:start x="-27" y="-46"/>
                <wp:lineTo x="-27" y="21444"/>
                <wp:lineTo x="21549" y="21444"/>
                <wp:lineTo x="21549" y="-46"/>
                <wp:lineTo x="-27" y="-46"/>
              </wp:wrapPolygon>
            </wp:wrapThrough>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szCs w:val="32"/>
          <w:lang w:eastAsia="zh-CN"/>
        </w:rPr>
      </w:pP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仿宋_GB2312" w:cs="Times New Roman"/>
          <w:szCs w:val="32"/>
        </w:rPr>
      </w:pPr>
    </w:p>
    <w:p>
      <w:pPr>
        <w:ind w:firstLine="640" w:firstLineChars="200"/>
        <w:jc w:val="both"/>
        <w:rPr>
          <w:rFonts w:hint="eastAsia" w:ascii="Times New Roman" w:hAnsi="Times New Roman" w:eastAsia="仿宋_GB2312" w:cs="Times New Roman"/>
          <w:szCs w:val="32"/>
          <w:lang w:eastAsia="zh-CN"/>
        </w:rPr>
      </w:pPr>
      <w:r>
        <w:rPr>
          <w:rFonts w:hint="default" w:ascii="Times New Roman" w:hAnsi="Times New Roman" w:eastAsia="仿宋_GB2312" w:cs="Times New Roman"/>
          <w:color w:val="000000"/>
          <w:kern w:val="0"/>
          <w:szCs w:val="32"/>
        </w:rPr>
        <w:t>2019年</w:t>
      </w:r>
      <w:r>
        <w:rPr>
          <w:rFonts w:hint="default" w:ascii="Times New Roman" w:hAnsi="Times New Roman" w:eastAsia="仿宋_GB2312" w:cs="Times New Roman"/>
          <w:szCs w:val="32"/>
        </w:rPr>
        <w:t>度</w:t>
      </w:r>
      <w:r>
        <w:rPr>
          <w:rFonts w:hint="default" w:ascii="Times New Roman" w:hAnsi="Times New Roman" w:eastAsia="仿宋_GB2312" w:cs="Times New Roman"/>
          <w:color w:val="000000"/>
          <w:kern w:val="0"/>
          <w:szCs w:val="32"/>
        </w:rPr>
        <w:t>支出合计</w:t>
      </w:r>
      <w:r>
        <w:rPr>
          <w:rFonts w:hint="eastAsia" w:ascii="Times New Roman" w:hAnsi="Times New Roman" w:eastAsia="仿宋_GB2312" w:cs="Times New Roman"/>
          <w:color w:val="000000"/>
          <w:kern w:val="0"/>
          <w:szCs w:val="32"/>
          <w:lang w:val="en-US" w:eastAsia="zh-CN"/>
        </w:rPr>
        <w:t>1079.34</w:t>
      </w:r>
      <w:r>
        <w:rPr>
          <w:rFonts w:hint="default" w:ascii="Times New Roman" w:hAnsi="Times New Roman" w:eastAsia="仿宋_GB2312" w:cs="Times New Roman"/>
          <w:color w:val="000000"/>
          <w:kern w:val="0"/>
          <w:szCs w:val="32"/>
        </w:rPr>
        <w:t>万元</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比上年增长</w:t>
      </w:r>
      <w:r>
        <w:rPr>
          <w:rFonts w:hint="eastAsia" w:ascii="Times New Roman" w:hAnsi="Times New Roman" w:eastAsia="仿宋_GB2312" w:cs="Times New Roman"/>
          <w:szCs w:val="32"/>
          <w:lang w:eastAsia="zh-CN"/>
        </w:rPr>
        <w:t>了</w:t>
      </w:r>
      <w:r>
        <w:rPr>
          <w:rFonts w:hint="eastAsia" w:ascii="Times New Roman" w:hAnsi="Times New Roman" w:eastAsia="仿宋_GB2312" w:cs="Times New Roman"/>
          <w:szCs w:val="32"/>
          <w:lang w:val="en-US" w:eastAsia="zh-CN"/>
        </w:rPr>
        <w:t>124.41</w:t>
      </w:r>
      <w:r>
        <w:rPr>
          <w:rFonts w:hint="eastAsia" w:ascii="Times New Roman" w:hAnsi="Times New Roman" w:eastAsia="仿宋_GB2312" w:cs="Times New Roman"/>
          <w:szCs w:val="32"/>
          <w:lang w:eastAsia="zh-CN"/>
        </w:rPr>
        <w:t>万元，</w:t>
      </w:r>
      <w:r>
        <w:rPr>
          <w:rFonts w:hint="default" w:ascii="Times New Roman" w:hAnsi="Times New Roman" w:eastAsia="仿宋_GB2312" w:cs="Times New Roman"/>
          <w:color w:val="000000"/>
          <w:kern w:val="0"/>
          <w:szCs w:val="32"/>
        </w:rPr>
        <w:t>增长</w:t>
      </w:r>
      <w:r>
        <w:rPr>
          <w:rFonts w:hint="eastAsia" w:ascii="Times New Roman" w:hAnsi="Times New Roman" w:eastAsia="仿宋_GB2312" w:cs="Times New Roman"/>
          <w:color w:val="000000"/>
          <w:kern w:val="0"/>
          <w:szCs w:val="32"/>
          <w:lang w:val="en-US" w:eastAsia="zh-CN"/>
        </w:rPr>
        <w:t>13.03 %。</w:t>
      </w:r>
      <w:r>
        <w:rPr>
          <w:rFonts w:hint="default" w:ascii="Times New Roman" w:hAnsi="Times New Roman" w:eastAsia="仿宋_GB2312" w:cs="Times New Roman"/>
          <w:szCs w:val="32"/>
        </w:rPr>
        <w:t>主要原因</w:t>
      </w:r>
      <w:r>
        <w:rPr>
          <w:rFonts w:hint="eastAsia" w:ascii="Times New Roman" w:hAnsi="Times New Roman" w:eastAsia="仿宋_GB2312" w:cs="Times New Roman"/>
          <w:szCs w:val="32"/>
          <w:lang w:eastAsia="zh-CN"/>
        </w:rPr>
        <w:t>：</w:t>
      </w:r>
      <w:r>
        <w:rPr>
          <w:rFonts w:hint="eastAsia" w:ascii="仿宋_GB2312" w:hAnsi="仿宋_GB2312" w:eastAsia="仿宋_GB2312" w:cs="仿宋_GB2312"/>
          <w:szCs w:val="22"/>
          <w:lang w:val="en-US"/>
        </w:rPr>
        <w:t>根据</w:t>
      </w:r>
      <w:r>
        <w:rPr>
          <w:rFonts w:hint="eastAsia" w:ascii="仿宋_GB2312" w:hAnsi="仿宋_GB2312" w:eastAsia="仿宋_GB2312" w:cs="仿宋_GB2312"/>
          <w:szCs w:val="22"/>
          <w:lang w:val="en-US" w:eastAsia="zh-CN"/>
        </w:rPr>
        <w:t>区</w:t>
      </w:r>
      <w:r>
        <w:rPr>
          <w:rFonts w:hint="eastAsia" w:ascii="仿宋_GB2312" w:hAnsi="仿宋_GB2312" w:eastAsia="仿宋_GB2312" w:cs="仿宋_GB2312"/>
          <w:szCs w:val="22"/>
          <w:lang w:val="en-US"/>
        </w:rPr>
        <w:t>委</w:t>
      </w:r>
      <w:r>
        <w:rPr>
          <w:rFonts w:hint="eastAsia" w:ascii="仿宋_GB2312" w:hAnsi="仿宋_GB2312" w:eastAsia="仿宋_GB2312" w:cs="仿宋_GB2312"/>
          <w:szCs w:val="22"/>
          <w:lang w:val="en-US" w:eastAsia="zh-CN"/>
        </w:rPr>
        <w:t>区</w:t>
      </w:r>
      <w:r>
        <w:rPr>
          <w:rFonts w:hint="eastAsia" w:ascii="仿宋_GB2312" w:hAnsi="仿宋_GB2312" w:eastAsia="仿宋_GB2312" w:cs="仿宋_GB2312"/>
          <w:szCs w:val="22"/>
          <w:lang w:val="en-US"/>
        </w:rPr>
        <w:t>政府机构改革方案，本部门2019年整合</w:t>
      </w:r>
      <w:r>
        <w:rPr>
          <w:rFonts w:hint="eastAsia" w:ascii="仿宋_GB2312" w:hAnsi="仿宋_GB2312" w:eastAsia="仿宋_GB2312" w:cs="仿宋_GB2312"/>
          <w:szCs w:val="22"/>
          <w:lang w:val="en-US" w:eastAsia="zh-CN"/>
        </w:rPr>
        <w:t>原区委老干</w:t>
      </w:r>
      <w:r>
        <w:rPr>
          <w:rFonts w:hint="eastAsia" w:ascii="仿宋_GB2312" w:hAnsi="仿宋_GB2312" w:eastAsia="仿宋_GB2312" w:cs="仿宋_GB2312"/>
          <w:szCs w:val="22"/>
          <w:lang w:val="en-US"/>
        </w:rPr>
        <w:t>局</w:t>
      </w:r>
      <w:r>
        <w:rPr>
          <w:rFonts w:hint="eastAsia" w:ascii="仿宋_GB2312" w:hAnsi="仿宋_GB2312" w:eastAsia="仿宋_GB2312" w:cs="仿宋_GB2312"/>
          <w:szCs w:val="22"/>
          <w:lang w:val="en-US" w:eastAsia="zh-CN"/>
        </w:rPr>
        <w:t>、原区考核办以及原区人社局公务员科，</w:t>
      </w:r>
      <w:r>
        <w:rPr>
          <w:rFonts w:hint="eastAsia" w:ascii="仿宋_GB2312" w:hAnsi="仿宋" w:eastAsia="仿宋_GB2312"/>
          <w:color w:val="000000"/>
          <w:sz w:val="32"/>
          <w:szCs w:val="32"/>
          <w:lang w:val="en-US" w:eastAsia="zh-CN"/>
        </w:rPr>
        <w:t>工资普调和调入人员增加等</w:t>
      </w:r>
      <w:r>
        <w:rPr>
          <w:rFonts w:hint="eastAsia" w:ascii="仿宋_GB2312" w:hAnsi="仿宋" w:eastAsia="仿宋_GB2312" w:cs="仿宋"/>
          <w:color w:val="000000"/>
          <w:sz w:val="32"/>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lang w:eastAsia="zh-CN"/>
        </w:rPr>
        <w:drawing>
          <wp:anchor distT="0" distB="0" distL="114300" distR="114300" simplePos="0" relativeHeight="251665408" behindDoc="1" locked="0" layoutInCell="1" allowOverlap="1">
            <wp:simplePos x="0" y="0"/>
            <wp:positionH relativeFrom="column">
              <wp:posOffset>718820</wp:posOffset>
            </wp:positionH>
            <wp:positionV relativeFrom="paragraph">
              <wp:posOffset>124460</wp:posOffset>
            </wp:positionV>
            <wp:extent cx="3631565" cy="2249170"/>
            <wp:effectExtent l="4445" t="4445" r="21590" b="13335"/>
            <wp:wrapThrough wrapText="bothSides">
              <wp:wrapPolygon>
                <wp:start x="-26" y="-43"/>
                <wp:lineTo x="-26" y="21545"/>
                <wp:lineTo x="21502" y="21545"/>
                <wp:lineTo x="21502" y="-43"/>
                <wp:lineTo x="-26" y="-43"/>
              </wp:wrapPolygon>
            </wp:wrapThrough>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二、收入决算情况说明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Cs w:val="32"/>
        </w:rPr>
        <w:t>2019年</w:t>
      </w:r>
      <w:r>
        <w:rPr>
          <w:rFonts w:hint="default" w:ascii="Times New Roman" w:hAnsi="Times New Roman" w:eastAsia="仿宋_GB2312" w:cs="Times New Roman"/>
          <w:szCs w:val="32"/>
        </w:rPr>
        <w:t>度</w:t>
      </w:r>
      <w:r>
        <w:rPr>
          <w:rFonts w:hint="default" w:ascii="Times New Roman" w:hAnsi="Times New Roman" w:eastAsia="仿宋_GB2312" w:cs="Times New Roman"/>
          <w:color w:val="000000"/>
          <w:kern w:val="0"/>
          <w:szCs w:val="32"/>
        </w:rPr>
        <w:t>收入合计</w:t>
      </w:r>
      <w:r>
        <w:rPr>
          <w:rFonts w:hint="eastAsia" w:ascii="Times New Roman" w:hAnsi="Times New Roman" w:eastAsia="仿宋_GB2312" w:cs="Times New Roman"/>
          <w:color w:val="000000"/>
          <w:kern w:val="0"/>
          <w:szCs w:val="32"/>
          <w:lang w:val="en-US" w:eastAsia="zh-CN"/>
        </w:rPr>
        <w:t>1079.34</w:t>
      </w:r>
      <w:r>
        <w:rPr>
          <w:rFonts w:hint="default" w:ascii="Times New Roman" w:hAnsi="Times New Roman" w:eastAsia="仿宋_GB2312" w:cs="Times New Roman"/>
          <w:color w:val="000000"/>
          <w:kern w:val="0"/>
          <w:szCs w:val="32"/>
        </w:rPr>
        <w:t>万元，其中：财政拨款收入</w:t>
      </w:r>
      <w:r>
        <w:rPr>
          <w:rFonts w:hint="eastAsia" w:ascii="Times New Roman" w:hAnsi="Times New Roman" w:eastAsia="仿宋_GB2312" w:cs="Times New Roman"/>
          <w:color w:val="000000"/>
          <w:kern w:val="0"/>
          <w:szCs w:val="32"/>
          <w:lang w:val="en-US" w:eastAsia="zh-CN"/>
        </w:rPr>
        <w:t>1079.34</w:t>
      </w:r>
      <w:r>
        <w:rPr>
          <w:rFonts w:hint="default" w:ascii="Times New Roman" w:hAnsi="Times New Roman" w:eastAsia="仿宋_GB2312" w:cs="Times New Roman"/>
          <w:color w:val="000000"/>
          <w:kern w:val="0"/>
          <w:szCs w:val="32"/>
        </w:rPr>
        <w:t>万元，占</w:t>
      </w:r>
      <w:r>
        <w:rPr>
          <w:rFonts w:hint="eastAsia" w:ascii="Times New Roman" w:hAnsi="Times New Roman" w:eastAsia="仿宋_GB2312" w:cs="Times New Roman"/>
          <w:color w:val="000000"/>
          <w:kern w:val="0"/>
          <w:szCs w:val="32"/>
          <w:lang w:val="en-US" w:eastAsia="zh-CN"/>
        </w:rPr>
        <w:t>100</w:t>
      </w:r>
      <w:r>
        <w:rPr>
          <w:rFonts w:hint="default" w:ascii="Times New Roman" w:hAnsi="Times New Roman" w:eastAsia="仿宋_GB2312" w:cs="Times New Roman"/>
          <w:color w:val="000000"/>
          <w:kern w:val="0"/>
          <w:szCs w:val="32"/>
        </w:rPr>
        <w:t>%；事业收入</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万元，占</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%；经营收入</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万元，占</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%；其他收入</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万元，占</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黑体" w:cs="Times New Roman"/>
          <w:color w:val="000000"/>
          <w:kern w:val="0"/>
          <w:szCs w:val="32"/>
          <w:lang w:eastAsia="zh-CN"/>
        </w:rPr>
      </w:pPr>
      <w:r>
        <w:rPr>
          <w:rFonts w:hint="eastAsia" w:ascii="Times New Roman" w:hAnsi="Times New Roman" w:eastAsia="黑体" w:cs="Times New Roman"/>
          <w:color w:val="000000"/>
          <w:kern w:val="0"/>
          <w:szCs w:val="32"/>
          <w:lang w:eastAsia="zh-CN"/>
        </w:rPr>
        <w:drawing>
          <wp:anchor distT="0" distB="0" distL="114300" distR="114300" simplePos="0" relativeHeight="251660288" behindDoc="0" locked="0" layoutInCell="1" allowOverlap="1">
            <wp:simplePos x="0" y="0"/>
            <wp:positionH relativeFrom="column">
              <wp:posOffset>1040130</wp:posOffset>
            </wp:positionH>
            <wp:positionV relativeFrom="paragraph">
              <wp:posOffset>26670</wp:posOffset>
            </wp:positionV>
            <wp:extent cx="3051810" cy="1896745"/>
            <wp:effectExtent l="5080" t="4445" r="10160" b="2286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rPr>
      </w:pPr>
      <w:r>
        <w:rPr>
          <w:rFonts w:hint="default" w:ascii="Times New Roman" w:hAnsi="Times New Roman" w:eastAsia="黑体" w:cs="Times New Roman"/>
          <w:color w:val="000000"/>
          <w:kern w:val="0"/>
          <w:szCs w:val="32"/>
        </w:rPr>
        <w:t xml:space="preserve">三、支出决算情况说明  </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Cs w:val="32"/>
        </w:rPr>
      </w:pPr>
      <w:r>
        <w:rPr>
          <w:rFonts w:hint="default" w:ascii="Times New Roman" w:hAnsi="Times New Roman" w:eastAsia="仿宋_GB2312" w:cs="Times New Roman"/>
          <w:color w:val="000000"/>
          <w:kern w:val="0"/>
          <w:szCs w:val="32"/>
        </w:rPr>
        <w:t>2019年</w:t>
      </w:r>
      <w:r>
        <w:rPr>
          <w:rFonts w:hint="default" w:ascii="Times New Roman" w:hAnsi="Times New Roman" w:eastAsia="仿宋_GB2312" w:cs="Times New Roman"/>
          <w:szCs w:val="32"/>
        </w:rPr>
        <w:t>度</w:t>
      </w:r>
      <w:r>
        <w:rPr>
          <w:rFonts w:hint="default" w:ascii="Times New Roman" w:hAnsi="Times New Roman" w:eastAsia="仿宋_GB2312" w:cs="Times New Roman"/>
          <w:color w:val="000000"/>
          <w:kern w:val="0"/>
          <w:szCs w:val="32"/>
        </w:rPr>
        <w:t>支出合计</w:t>
      </w:r>
      <w:r>
        <w:rPr>
          <w:rFonts w:hint="eastAsia" w:ascii="Times New Roman" w:hAnsi="Times New Roman" w:eastAsia="仿宋_GB2312" w:cs="Times New Roman"/>
          <w:color w:val="000000"/>
          <w:kern w:val="0"/>
          <w:szCs w:val="32"/>
          <w:lang w:val="en-US" w:eastAsia="zh-CN"/>
        </w:rPr>
        <w:t>1079.34</w:t>
      </w:r>
      <w:r>
        <w:rPr>
          <w:rFonts w:hint="default" w:ascii="Times New Roman" w:hAnsi="Times New Roman" w:eastAsia="仿宋_GB2312" w:cs="Times New Roman"/>
          <w:color w:val="000000"/>
          <w:kern w:val="0"/>
          <w:szCs w:val="32"/>
        </w:rPr>
        <w:t>万元，其中：基本支出</w:t>
      </w:r>
      <w:r>
        <w:rPr>
          <w:rFonts w:hint="eastAsia" w:ascii="Times New Roman" w:hAnsi="Times New Roman" w:eastAsia="仿宋_GB2312" w:cs="Times New Roman"/>
          <w:color w:val="000000"/>
          <w:kern w:val="0"/>
          <w:szCs w:val="32"/>
          <w:lang w:val="en-US" w:eastAsia="zh-CN"/>
        </w:rPr>
        <w:t>613.93</w:t>
      </w:r>
      <w:r>
        <w:rPr>
          <w:rFonts w:hint="default" w:ascii="Times New Roman" w:hAnsi="Times New Roman" w:eastAsia="仿宋_GB2312" w:cs="Times New Roman"/>
          <w:color w:val="000000"/>
          <w:kern w:val="0"/>
          <w:szCs w:val="32"/>
        </w:rPr>
        <w:t>万元，占</w:t>
      </w:r>
      <w:r>
        <w:rPr>
          <w:rFonts w:hint="eastAsia" w:ascii="Times New Roman" w:hAnsi="Times New Roman" w:eastAsia="仿宋_GB2312" w:cs="Times New Roman"/>
          <w:color w:val="000000"/>
          <w:kern w:val="0"/>
          <w:szCs w:val="32"/>
          <w:lang w:val="en-US" w:eastAsia="zh-CN"/>
        </w:rPr>
        <w:t>56.88</w:t>
      </w:r>
      <w:r>
        <w:rPr>
          <w:rFonts w:hint="default" w:ascii="Times New Roman" w:hAnsi="Times New Roman" w:eastAsia="仿宋_GB2312" w:cs="Times New Roman"/>
          <w:color w:val="000000"/>
          <w:kern w:val="0"/>
          <w:szCs w:val="32"/>
        </w:rPr>
        <w:t>%；项目支出</w:t>
      </w:r>
      <w:r>
        <w:rPr>
          <w:rFonts w:hint="eastAsia" w:ascii="Times New Roman" w:hAnsi="Times New Roman" w:eastAsia="仿宋_GB2312" w:cs="Times New Roman"/>
          <w:color w:val="000000"/>
          <w:kern w:val="0"/>
          <w:szCs w:val="32"/>
          <w:lang w:val="en-US" w:eastAsia="zh-CN"/>
        </w:rPr>
        <w:t>465.41</w:t>
      </w:r>
      <w:r>
        <w:rPr>
          <w:rFonts w:hint="default" w:ascii="Times New Roman" w:hAnsi="Times New Roman" w:eastAsia="仿宋_GB2312" w:cs="Times New Roman"/>
          <w:color w:val="000000"/>
          <w:kern w:val="0"/>
          <w:szCs w:val="32"/>
        </w:rPr>
        <w:t>万元，占</w:t>
      </w:r>
      <w:r>
        <w:rPr>
          <w:rFonts w:hint="eastAsia" w:ascii="Times New Roman" w:hAnsi="Times New Roman" w:eastAsia="仿宋_GB2312" w:cs="Times New Roman"/>
          <w:color w:val="000000"/>
          <w:kern w:val="0"/>
          <w:szCs w:val="32"/>
          <w:lang w:val="en-US" w:eastAsia="zh-CN"/>
        </w:rPr>
        <w:t>43.12</w:t>
      </w:r>
      <w:r>
        <w:rPr>
          <w:rFonts w:hint="default" w:ascii="Times New Roman" w:hAnsi="Times New Roman" w:eastAsia="仿宋_GB2312" w:cs="Times New Roman"/>
          <w:color w:val="000000"/>
          <w:kern w:val="0"/>
          <w:szCs w:val="32"/>
        </w:rPr>
        <w:t>%；经营支出</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万元，占</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color w:val="000000"/>
          <w:kern w:val="0"/>
          <w:szCs w:val="32"/>
          <w:lang w:eastAsia="zh-CN"/>
        </w:rPr>
      </w:pPr>
      <w:r>
        <w:rPr>
          <w:rFonts w:hint="eastAsia" w:ascii="Times New Roman" w:hAnsi="Times New Roman" w:eastAsia="仿宋_GB2312" w:cs="Times New Roman"/>
          <w:color w:val="000000"/>
          <w:kern w:val="0"/>
          <w:szCs w:val="32"/>
          <w:lang w:eastAsia="zh-CN"/>
        </w:rPr>
        <w:drawing>
          <wp:anchor distT="0" distB="0" distL="114300" distR="114300" simplePos="0" relativeHeight="251659264" behindDoc="0" locked="0" layoutInCell="1" allowOverlap="1">
            <wp:simplePos x="0" y="0"/>
            <wp:positionH relativeFrom="column">
              <wp:posOffset>572770</wp:posOffset>
            </wp:positionH>
            <wp:positionV relativeFrom="paragraph">
              <wp:posOffset>160020</wp:posOffset>
            </wp:positionV>
            <wp:extent cx="3660775" cy="2325370"/>
            <wp:effectExtent l="5080" t="4445" r="10795" b="1333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color w:val="000000"/>
          <w:kern w:val="0"/>
          <w:szCs w:val="32"/>
          <w:lang w:eastAsia="zh-CN"/>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color w:val="000000"/>
          <w:kern w:val="0"/>
          <w:szCs w:val="32"/>
          <w:lang w:eastAsia="zh-CN"/>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color w:val="000000"/>
          <w:kern w:val="0"/>
          <w:szCs w:val="32"/>
          <w:lang w:eastAsia="zh-CN"/>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color w:val="000000"/>
          <w:kern w:val="0"/>
          <w:szCs w:val="32"/>
          <w:lang w:eastAsia="zh-CN"/>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color w:val="000000"/>
          <w:kern w:val="0"/>
          <w:szCs w:val="32"/>
          <w:lang w:eastAsia="zh-CN"/>
        </w:rPr>
      </w:pP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黑体" w:cs="Times New Roman"/>
          <w:color w:val="000000"/>
          <w:kern w:val="0"/>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r>
        <w:rPr>
          <w:rFonts w:hint="default" w:ascii="Times New Roman" w:hAnsi="Times New Roman" w:eastAsia="黑体" w:cs="Times New Roman"/>
          <w:color w:val="000000"/>
          <w:kern w:val="0"/>
          <w:szCs w:val="32"/>
        </w:rPr>
        <w:t xml:space="preserve">四、财政拨款收入支出决算总体情况说明  </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cs="仿宋"/>
          <w:color w:val="000000"/>
          <w:sz w:val="32"/>
          <w:szCs w:val="32"/>
        </w:rPr>
      </w:pPr>
      <w:r>
        <w:rPr>
          <w:rFonts w:hint="default" w:ascii="Times New Roman" w:hAnsi="Times New Roman" w:eastAsia="仿宋_GB2312" w:cs="Times New Roman"/>
          <w:szCs w:val="32"/>
        </w:rPr>
        <w:t>2019年度</w:t>
      </w:r>
      <w:r>
        <w:rPr>
          <w:rFonts w:hint="default" w:ascii="Times New Roman" w:hAnsi="Times New Roman" w:eastAsia="仿宋_GB2312" w:cs="Times New Roman"/>
          <w:color w:val="000000"/>
          <w:kern w:val="0"/>
          <w:szCs w:val="32"/>
        </w:rPr>
        <w:t>财政拨款</w:t>
      </w:r>
      <w:r>
        <w:rPr>
          <w:rFonts w:hint="default" w:ascii="Times New Roman" w:hAnsi="Times New Roman" w:eastAsia="仿宋_GB2312" w:cs="Times New Roman"/>
          <w:szCs w:val="32"/>
        </w:rPr>
        <w:t>收入</w:t>
      </w:r>
      <w:r>
        <w:rPr>
          <w:rFonts w:hint="eastAsia" w:ascii="Times New Roman" w:hAnsi="Times New Roman" w:eastAsia="仿宋_GB2312" w:cs="Times New Roman"/>
          <w:color w:val="000000"/>
          <w:kern w:val="0"/>
          <w:szCs w:val="32"/>
          <w:lang w:val="en-US" w:eastAsia="zh-CN"/>
        </w:rPr>
        <w:t>1079.34</w:t>
      </w:r>
      <w:r>
        <w:rPr>
          <w:rFonts w:hint="default" w:ascii="Times New Roman" w:hAnsi="Times New Roman" w:eastAsia="仿宋_GB2312" w:cs="Times New Roman"/>
          <w:color w:val="000000"/>
          <w:kern w:val="0"/>
          <w:szCs w:val="32"/>
        </w:rPr>
        <w:t>万元</w:t>
      </w:r>
      <w:r>
        <w:rPr>
          <w:rFonts w:hint="eastAsia" w:ascii="Times New Roman" w:hAnsi="Times New Roman" w:eastAsia="仿宋_GB2312" w:cs="Times New Roman"/>
          <w:color w:val="000000"/>
          <w:kern w:val="0"/>
          <w:szCs w:val="32"/>
          <w:lang w:eastAsia="zh-CN"/>
        </w:rPr>
        <w:t>。</w:t>
      </w:r>
      <w:r>
        <w:rPr>
          <w:rFonts w:hint="default" w:ascii="Times New Roman" w:hAnsi="Times New Roman" w:eastAsia="仿宋_GB2312" w:cs="Times New Roman"/>
          <w:color w:val="000000"/>
          <w:kern w:val="0"/>
          <w:szCs w:val="32"/>
        </w:rPr>
        <w:t>与上年相比，财政拨款</w:t>
      </w:r>
      <w:r>
        <w:rPr>
          <w:rFonts w:hint="default" w:ascii="Times New Roman" w:hAnsi="Times New Roman" w:eastAsia="仿宋_GB2312" w:cs="Times New Roman"/>
          <w:szCs w:val="32"/>
        </w:rPr>
        <w:t>收入</w:t>
      </w:r>
      <w:r>
        <w:rPr>
          <w:rFonts w:hint="default" w:ascii="Times New Roman" w:hAnsi="Times New Roman" w:eastAsia="仿宋_GB2312" w:cs="Times New Roman"/>
          <w:color w:val="000000"/>
          <w:kern w:val="0"/>
          <w:szCs w:val="32"/>
        </w:rPr>
        <w:t>增加</w:t>
      </w:r>
      <w:r>
        <w:rPr>
          <w:rFonts w:hint="eastAsia" w:ascii="Times New Roman" w:hAnsi="Times New Roman" w:eastAsia="仿宋_GB2312" w:cs="Times New Roman"/>
          <w:szCs w:val="32"/>
          <w:lang w:val="en-US" w:eastAsia="zh-CN"/>
        </w:rPr>
        <w:t>124.41</w:t>
      </w:r>
      <w:r>
        <w:rPr>
          <w:rFonts w:hint="default" w:ascii="Times New Roman" w:hAnsi="Times New Roman" w:eastAsia="仿宋_GB2312" w:cs="Times New Roman"/>
          <w:color w:val="000000"/>
          <w:kern w:val="0"/>
          <w:szCs w:val="32"/>
        </w:rPr>
        <w:t>万元，增长</w:t>
      </w:r>
      <w:r>
        <w:rPr>
          <w:rFonts w:hint="eastAsia" w:ascii="Times New Roman" w:hAnsi="Times New Roman" w:eastAsia="仿宋_GB2312" w:cs="Times New Roman"/>
          <w:color w:val="000000"/>
          <w:kern w:val="0"/>
          <w:szCs w:val="32"/>
          <w:lang w:val="en-US" w:eastAsia="zh-CN"/>
        </w:rPr>
        <w:t xml:space="preserve">13.03 </w:t>
      </w:r>
      <w:r>
        <w:rPr>
          <w:rFonts w:hint="default" w:ascii="Times New Roman" w:hAnsi="Times New Roman" w:eastAsia="仿宋_GB2312" w:cs="Times New Roman"/>
          <w:color w:val="000000"/>
          <w:kern w:val="0"/>
          <w:szCs w:val="32"/>
        </w:rPr>
        <w:t>%，</w:t>
      </w:r>
      <w:r>
        <w:rPr>
          <w:rFonts w:hint="default" w:ascii="Times New Roman" w:hAnsi="Times New Roman" w:eastAsia="仿宋_GB2312" w:cs="Times New Roman"/>
          <w:szCs w:val="32"/>
        </w:rPr>
        <w:t>主要原因</w:t>
      </w:r>
      <w:r>
        <w:rPr>
          <w:rFonts w:hint="eastAsia" w:ascii="Times New Roman" w:hAnsi="Times New Roman" w:eastAsia="仿宋_GB2312" w:cs="Times New Roman"/>
          <w:szCs w:val="32"/>
          <w:lang w:eastAsia="zh-CN"/>
        </w:rPr>
        <w:t>：</w:t>
      </w:r>
      <w:r>
        <w:rPr>
          <w:rFonts w:hint="eastAsia" w:ascii="仿宋_GB2312" w:hAnsi="仿宋_GB2312" w:eastAsia="仿宋_GB2312" w:cs="仿宋_GB2312"/>
          <w:szCs w:val="22"/>
          <w:lang w:val="en-US"/>
        </w:rPr>
        <w:t>根据</w:t>
      </w:r>
      <w:r>
        <w:rPr>
          <w:rFonts w:hint="eastAsia" w:ascii="仿宋_GB2312" w:hAnsi="仿宋_GB2312" w:eastAsia="仿宋_GB2312" w:cs="仿宋_GB2312"/>
          <w:szCs w:val="22"/>
          <w:lang w:val="en-US" w:eastAsia="zh-CN"/>
        </w:rPr>
        <w:t>区</w:t>
      </w:r>
      <w:r>
        <w:rPr>
          <w:rFonts w:hint="eastAsia" w:ascii="仿宋_GB2312" w:hAnsi="仿宋_GB2312" w:eastAsia="仿宋_GB2312" w:cs="仿宋_GB2312"/>
          <w:szCs w:val="22"/>
          <w:lang w:val="en-US"/>
        </w:rPr>
        <w:t>委</w:t>
      </w:r>
      <w:r>
        <w:rPr>
          <w:rFonts w:hint="eastAsia" w:ascii="仿宋_GB2312" w:hAnsi="仿宋_GB2312" w:eastAsia="仿宋_GB2312" w:cs="仿宋_GB2312"/>
          <w:szCs w:val="22"/>
          <w:lang w:val="en-US" w:eastAsia="zh-CN"/>
        </w:rPr>
        <w:t>区</w:t>
      </w:r>
      <w:r>
        <w:rPr>
          <w:rFonts w:hint="eastAsia" w:ascii="仿宋_GB2312" w:hAnsi="仿宋_GB2312" w:eastAsia="仿宋_GB2312" w:cs="仿宋_GB2312"/>
          <w:szCs w:val="22"/>
          <w:lang w:val="en-US"/>
        </w:rPr>
        <w:t>政府机构改革方案，本部门2019年整合</w:t>
      </w:r>
      <w:r>
        <w:rPr>
          <w:rFonts w:hint="eastAsia" w:ascii="仿宋_GB2312" w:hAnsi="仿宋_GB2312" w:eastAsia="仿宋_GB2312" w:cs="仿宋_GB2312"/>
          <w:szCs w:val="22"/>
          <w:lang w:val="en-US" w:eastAsia="zh-CN"/>
        </w:rPr>
        <w:t>原区委老干</w:t>
      </w:r>
      <w:r>
        <w:rPr>
          <w:rFonts w:hint="eastAsia" w:ascii="仿宋_GB2312" w:hAnsi="仿宋_GB2312" w:eastAsia="仿宋_GB2312" w:cs="仿宋_GB2312"/>
          <w:szCs w:val="22"/>
          <w:lang w:val="en-US"/>
        </w:rPr>
        <w:t>局</w:t>
      </w:r>
      <w:r>
        <w:rPr>
          <w:rFonts w:hint="eastAsia" w:ascii="仿宋_GB2312" w:hAnsi="仿宋_GB2312" w:eastAsia="仿宋_GB2312" w:cs="仿宋_GB2312"/>
          <w:szCs w:val="22"/>
          <w:lang w:val="en-US" w:eastAsia="zh-CN"/>
        </w:rPr>
        <w:t>、原区考核办以及原区人社局公务员科，</w:t>
      </w:r>
      <w:r>
        <w:rPr>
          <w:rFonts w:hint="eastAsia" w:ascii="仿宋_GB2312" w:hAnsi="仿宋" w:eastAsia="仿宋_GB2312"/>
          <w:color w:val="000000"/>
          <w:sz w:val="32"/>
          <w:szCs w:val="32"/>
          <w:lang w:val="en-US" w:eastAsia="zh-CN"/>
        </w:rPr>
        <w:t>工资普调和调入人员增加等</w:t>
      </w:r>
      <w:r>
        <w:rPr>
          <w:rFonts w:hint="eastAsia" w:ascii="仿宋_GB2312" w:hAnsi="仿宋" w:eastAsia="仿宋_GB2312" w:cs="仿宋"/>
          <w:color w:val="000000"/>
          <w:sz w:val="32"/>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lang w:eastAsia="zh-CN"/>
        </w:rPr>
        <w:drawing>
          <wp:anchor distT="0" distB="0" distL="114300" distR="114300" simplePos="0" relativeHeight="251689984" behindDoc="1" locked="0" layoutInCell="1" allowOverlap="1">
            <wp:simplePos x="0" y="0"/>
            <wp:positionH relativeFrom="column">
              <wp:posOffset>642620</wp:posOffset>
            </wp:positionH>
            <wp:positionV relativeFrom="paragraph">
              <wp:posOffset>130175</wp:posOffset>
            </wp:positionV>
            <wp:extent cx="3631565" cy="2249170"/>
            <wp:effectExtent l="4445" t="4445" r="21590" b="13335"/>
            <wp:wrapThrough wrapText="bothSides">
              <wp:wrapPolygon>
                <wp:start x="-26" y="-43"/>
                <wp:lineTo x="-26" y="21545"/>
                <wp:lineTo x="21502" y="21545"/>
                <wp:lineTo x="21502" y="-43"/>
                <wp:lineTo x="-26" y="-43"/>
              </wp:wrapPolygon>
            </wp:wrapThrough>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cs="仿宋"/>
          <w:color w:val="000000"/>
          <w:sz w:val="32"/>
          <w:szCs w:val="32"/>
        </w:rPr>
      </w:pPr>
      <w:r>
        <w:rPr>
          <w:rFonts w:hint="default" w:ascii="Times New Roman" w:hAnsi="Times New Roman" w:eastAsia="仿宋_GB2312" w:cs="Times New Roman"/>
          <w:szCs w:val="32"/>
        </w:rPr>
        <w:t>2019年度</w:t>
      </w:r>
      <w:r>
        <w:rPr>
          <w:rFonts w:hint="default" w:ascii="Times New Roman" w:hAnsi="Times New Roman" w:eastAsia="仿宋_GB2312" w:cs="Times New Roman"/>
          <w:color w:val="000000"/>
          <w:kern w:val="0"/>
          <w:szCs w:val="32"/>
        </w:rPr>
        <w:t>财政拨款</w:t>
      </w:r>
      <w:r>
        <w:rPr>
          <w:rFonts w:hint="default" w:ascii="Times New Roman" w:hAnsi="Times New Roman" w:eastAsia="仿宋_GB2312" w:cs="Times New Roman"/>
          <w:szCs w:val="32"/>
        </w:rPr>
        <w:t>支出</w:t>
      </w:r>
      <w:r>
        <w:rPr>
          <w:rFonts w:hint="eastAsia" w:ascii="Times New Roman" w:hAnsi="Times New Roman" w:eastAsia="仿宋_GB2312" w:cs="Times New Roman"/>
          <w:color w:val="000000"/>
          <w:kern w:val="0"/>
          <w:szCs w:val="32"/>
          <w:lang w:val="en-US" w:eastAsia="zh-CN"/>
        </w:rPr>
        <w:t>1079.34</w:t>
      </w:r>
      <w:r>
        <w:rPr>
          <w:rFonts w:hint="default" w:ascii="Times New Roman" w:hAnsi="Times New Roman" w:eastAsia="仿宋_GB2312" w:cs="Times New Roman"/>
          <w:color w:val="000000"/>
          <w:kern w:val="0"/>
          <w:szCs w:val="32"/>
        </w:rPr>
        <w:t>万元</w:t>
      </w:r>
      <w:r>
        <w:rPr>
          <w:rFonts w:hint="eastAsia" w:ascii="Times New Roman" w:hAnsi="Times New Roman" w:eastAsia="仿宋_GB2312" w:cs="Times New Roman"/>
          <w:color w:val="000000"/>
          <w:kern w:val="0"/>
          <w:szCs w:val="32"/>
          <w:lang w:eastAsia="zh-CN"/>
        </w:rPr>
        <w:t>。</w:t>
      </w:r>
      <w:r>
        <w:rPr>
          <w:rFonts w:hint="default" w:ascii="Times New Roman" w:hAnsi="Times New Roman" w:eastAsia="仿宋_GB2312" w:cs="Times New Roman"/>
          <w:color w:val="000000"/>
          <w:kern w:val="0"/>
          <w:szCs w:val="32"/>
        </w:rPr>
        <w:t>与上年相比，财政拨款支出增加</w:t>
      </w:r>
      <w:r>
        <w:rPr>
          <w:rFonts w:hint="eastAsia" w:ascii="Times New Roman" w:hAnsi="Times New Roman" w:eastAsia="仿宋_GB2312" w:cs="Times New Roman"/>
          <w:szCs w:val="32"/>
          <w:lang w:val="en-US" w:eastAsia="zh-CN"/>
        </w:rPr>
        <w:t>124.41</w:t>
      </w:r>
      <w:r>
        <w:rPr>
          <w:rFonts w:hint="default" w:ascii="Times New Roman" w:hAnsi="Times New Roman" w:eastAsia="仿宋_GB2312" w:cs="Times New Roman"/>
          <w:color w:val="000000"/>
          <w:kern w:val="0"/>
          <w:szCs w:val="32"/>
        </w:rPr>
        <w:t>万元，增长</w:t>
      </w:r>
      <w:r>
        <w:rPr>
          <w:rFonts w:hint="eastAsia" w:ascii="Times New Roman" w:hAnsi="Times New Roman" w:eastAsia="仿宋_GB2312" w:cs="Times New Roman"/>
          <w:color w:val="000000"/>
          <w:kern w:val="0"/>
          <w:szCs w:val="32"/>
          <w:lang w:val="en-US" w:eastAsia="zh-CN"/>
        </w:rPr>
        <w:t xml:space="preserve">13.03 </w:t>
      </w:r>
      <w:r>
        <w:rPr>
          <w:rFonts w:hint="default" w:ascii="Times New Roman" w:hAnsi="Times New Roman" w:eastAsia="仿宋_GB2312" w:cs="Times New Roman"/>
          <w:color w:val="000000"/>
          <w:kern w:val="0"/>
          <w:szCs w:val="32"/>
        </w:rPr>
        <w:t>%，</w:t>
      </w:r>
      <w:r>
        <w:rPr>
          <w:rFonts w:hint="default" w:ascii="Times New Roman" w:hAnsi="Times New Roman" w:eastAsia="仿宋_GB2312" w:cs="Times New Roman"/>
          <w:szCs w:val="32"/>
        </w:rPr>
        <w:t>主要原因</w:t>
      </w:r>
      <w:r>
        <w:rPr>
          <w:rFonts w:hint="eastAsia" w:ascii="Times New Roman" w:hAnsi="Times New Roman" w:eastAsia="仿宋_GB2312" w:cs="Times New Roman"/>
          <w:szCs w:val="32"/>
          <w:lang w:eastAsia="zh-CN"/>
        </w:rPr>
        <w:t>：</w:t>
      </w:r>
      <w:r>
        <w:rPr>
          <w:rFonts w:hint="eastAsia" w:ascii="仿宋_GB2312" w:hAnsi="仿宋_GB2312" w:eastAsia="仿宋_GB2312" w:cs="仿宋_GB2312"/>
          <w:szCs w:val="22"/>
          <w:lang w:val="en-US"/>
        </w:rPr>
        <w:t>根据</w:t>
      </w:r>
      <w:r>
        <w:rPr>
          <w:rFonts w:hint="eastAsia" w:ascii="仿宋_GB2312" w:hAnsi="仿宋_GB2312" w:eastAsia="仿宋_GB2312" w:cs="仿宋_GB2312"/>
          <w:szCs w:val="22"/>
          <w:lang w:val="en-US" w:eastAsia="zh-CN"/>
        </w:rPr>
        <w:t>区</w:t>
      </w:r>
      <w:r>
        <w:rPr>
          <w:rFonts w:hint="eastAsia" w:ascii="仿宋_GB2312" w:hAnsi="仿宋_GB2312" w:eastAsia="仿宋_GB2312" w:cs="仿宋_GB2312"/>
          <w:szCs w:val="22"/>
          <w:lang w:val="en-US"/>
        </w:rPr>
        <w:t>委</w:t>
      </w:r>
      <w:r>
        <w:rPr>
          <w:rFonts w:hint="eastAsia" w:ascii="仿宋_GB2312" w:hAnsi="仿宋_GB2312" w:eastAsia="仿宋_GB2312" w:cs="仿宋_GB2312"/>
          <w:szCs w:val="22"/>
          <w:lang w:val="en-US" w:eastAsia="zh-CN"/>
        </w:rPr>
        <w:t>区</w:t>
      </w:r>
      <w:r>
        <w:rPr>
          <w:rFonts w:hint="eastAsia" w:ascii="仿宋_GB2312" w:hAnsi="仿宋_GB2312" w:eastAsia="仿宋_GB2312" w:cs="仿宋_GB2312"/>
          <w:szCs w:val="22"/>
          <w:lang w:val="en-US"/>
        </w:rPr>
        <w:t>政府机构改革方案，本部门2019年整合</w:t>
      </w:r>
      <w:r>
        <w:rPr>
          <w:rFonts w:hint="eastAsia" w:ascii="仿宋_GB2312" w:hAnsi="仿宋_GB2312" w:eastAsia="仿宋_GB2312" w:cs="仿宋_GB2312"/>
          <w:szCs w:val="22"/>
          <w:lang w:val="en-US" w:eastAsia="zh-CN"/>
        </w:rPr>
        <w:t>原区委老干</w:t>
      </w:r>
      <w:r>
        <w:rPr>
          <w:rFonts w:hint="eastAsia" w:ascii="仿宋_GB2312" w:hAnsi="仿宋_GB2312" w:eastAsia="仿宋_GB2312" w:cs="仿宋_GB2312"/>
          <w:szCs w:val="22"/>
          <w:lang w:val="en-US"/>
        </w:rPr>
        <w:t>局</w:t>
      </w:r>
      <w:r>
        <w:rPr>
          <w:rFonts w:hint="eastAsia" w:ascii="仿宋_GB2312" w:hAnsi="仿宋_GB2312" w:eastAsia="仿宋_GB2312" w:cs="仿宋_GB2312"/>
          <w:szCs w:val="22"/>
          <w:lang w:val="en-US" w:eastAsia="zh-CN"/>
        </w:rPr>
        <w:t>、原区考核办以及原区人社局公务员科，</w:t>
      </w:r>
      <w:r>
        <w:rPr>
          <w:rFonts w:hint="eastAsia" w:ascii="仿宋_GB2312" w:hAnsi="仿宋" w:eastAsia="仿宋_GB2312"/>
          <w:color w:val="000000"/>
          <w:sz w:val="32"/>
          <w:szCs w:val="32"/>
          <w:lang w:val="en-US" w:eastAsia="zh-CN"/>
        </w:rPr>
        <w:t>工资普调和调入人员增加等</w:t>
      </w:r>
      <w:r>
        <w:rPr>
          <w:rFonts w:hint="eastAsia" w:ascii="仿宋_GB2312" w:hAnsi="仿宋" w:eastAsia="仿宋_GB2312" w:cs="仿宋"/>
          <w:color w:val="000000"/>
          <w:sz w:val="32"/>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lang w:eastAsia="zh-CN"/>
        </w:rPr>
        <w:drawing>
          <wp:anchor distT="0" distB="0" distL="114300" distR="114300" simplePos="0" relativeHeight="251722752" behindDoc="1" locked="0" layoutInCell="1" allowOverlap="1">
            <wp:simplePos x="0" y="0"/>
            <wp:positionH relativeFrom="column">
              <wp:posOffset>880745</wp:posOffset>
            </wp:positionH>
            <wp:positionV relativeFrom="paragraph">
              <wp:posOffset>187325</wp:posOffset>
            </wp:positionV>
            <wp:extent cx="3631565" cy="2249170"/>
            <wp:effectExtent l="4445" t="4445" r="21590" b="13335"/>
            <wp:wrapThrough wrapText="bothSides">
              <wp:wrapPolygon>
                <wp:start x="-26" y="-43"/>
                <wp:lineTo x="-26" y="21545"/>
                <wp:lineTo x="21502" y="21545"/>
                <wp:lineTo x="21502" y="-43"/>
                <wp:lineTo x="-26" y="-43"/>
              </wp:wrapPolygon>
            </wp:wrapThrough>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仿宋_GB2312" w:cs="Times New Roman"/>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（一）财政拨款支出决算总体情况说明。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cs="仿宋"/>
          <w:color w:val="000000"/>
          <w:sz w:val="32"/>
          <w:szCs w:val="32"/>
        </w:rPr>
      </w:pPr>
      <w:r>
        <w:rPr>
          <w:rFonts w:hint="default" w:ascii="Times New Roman" w:hAnsi="Times New Roman" w:eastAsia="仿宋_GB2312" w:cs="Times New Roman"/>
          <w:color w:val="000000"/>
          <w:kern w:val="0"/>
          <w:szCs w:val="32"/>
        </w:rPr>
        <w:t>2019年</w:t>
      </w:r>
      <w:r>
        <w:rPr>
          <w:rFonts w:hint="default" w:ascii="Times New Roman" w:hAnsi="Times New Roman" w:eastAsia="仿宋_GB2312" w:cs="Times New Roman"/>
          <w:szCs w:val="32"/>
        </w:rPr>
        <w:t>度</w:t>
      </w:r>
      <w:r>
        <w:rPr>
          <w:rFonts w:hint="default" w:ascii="Times New Roman" w:hAnsi="Times New Roman" w:eastAsia="仿宋_GB2312" w:cs="Times New Roman"/>
          <w:color w:val="000000"/>
          <w:kern w:val="0"/>
          <w:szCs w:val="32"/>
        </w:rPr>
        <w:t>财政拨款支出</w:t>
      </w:r>
      <w:r>
        <w:rPr>
          <w:rFonts w:hint="eastAsia" w:ascii="Times New Roman" w:hAnsi="Times New Roman" w:eastAsia="仿宋_GB2312" w:cs="Times New Roman"/>
          <w:color w:val="000000"/>
          <w:kern w:val="0"/>
          <w:szCs w:val="32"/>
          <w:lang w:val="en-US" w:eastAsia="zh-CN"/>
        </w:rPr>
        <w:t>1079.34</w:t>
      </w:r>
      <w:r>
        <w:rPr>
          <w:rFonts w:hint="default" w:ascii="Times New Roman" w:hAnsi="Times New Roman" w:eastAsia="仿宋_GB2312" w:cs="Times New Roman"/>
          <w:color w:val="000000"/>
          <w:kern w:val="0"/>
          <w:szCs w:val="32"/>
        </w:rPr>
        <w:t>万元，占本年支出合计的</w:t>
      </w:r>
      <w:r>
        <w:rPr>
          <w:rFonts w:hint="eastAsia" w:ascii="Times New Roman" w:hAnsi="Times New Roman" w:eastAsia="仿宋_GB2312" w:cs="Times New Roman"/>
          <w:color w:val="000000"/>
          <w:kern w:val="0"/>
          <w:szCs w:val="32"/>
          <w:lang w:val="en-US" w:eastAsia="zh-CN"/>
        </w:rPr>
        <w:t>100</w:t>
      </w:r>
      <w:r>
        <w:rPr>
          <w:rFonts w:hint="default" w:ascii="Times New Roman" w:hAnsi="Times New Roman" w:eastAsia="仿宋_GB2312" w:cs="Times New Roman"/>
          <w:color w:val="000000"/>
          <w:kern w:val="0"/>
          <w:szCs w:val="32"/>
        </w:rPr>
        <w:t>%。与上年相比，财政拨款支出增加</w:t>
      </w:r>
      <w:r>
        <w:rPr>
          <w:rFonts w:hint="eastAsia" w:ascii="Times New Roman" w:hAnsi="Times New Roman" w:eastAsia="仿宋_GB2312" w:cs="Times New Roman"/>
          <w:szCs w:val="32"/>
          <w:lang w:val="en-US" w:eastAsia="zh-CN"/>
        </w:rPr>
        <w:t>124.41</w:t>
      </w:r>
      <w:r>
        <w:rPr>
          <w:rFonts w:hint="default" w:ascii="Times New Roman" w:hAnsi="Times New Roman" w:eastAsia="仿宋_GB2312" w:cs="Times New Roman"/>
          <w:color w:val="000000"/>
          <w:kern w:val="0"/>
          <w:szCs w:val="32"/>
        </w:rPr>
        <w:t>万元，增长</w:t>
      </w:r>
      <w:r>
        <w:rPr>
          <w:rFonts w:hint="eastAsia" w:ascii="Times New Roman" w:hAnsi="Times New Roman" w:eastAsia="仿宋_GB2312" w:cs="Times New Roman"/>
          <w:color w:val="000000"/>
          <w:kern w:val="0"/>
          <w:szCs w:val="32"/>
          <w:lang w:val="en-US" w:eastAsia="zh-CN"/>
        </w:rPr>
        <w:t xml:space="preserve">13.03 </w:t>
      </w:r>
      <w:r>
        <w:rPr>
          <w:rFonts w:hint="default" w:ascii="Times New Roman" w:hAnsi="Times New Roman" w:eastAsia="仿宋_GB2312" w:cs="Times New Roman"/>
          <w:color w:val="000000"/>
          <w:kern w:val="0"/>
          <w:szCs w:val="32"/>
        </w:rPr>
        <w:t>%，</w:t>
      </w:r>
      <w:r>
        <w:rPr>
          <w:rFonts w:hint="default" w:ascii="Times New Roman" w:hAnsi="Times New Roman" w:eastAsia="仿宋_GB2312" w:cs="Times New Roman"/>
          <w:szCs w:val="32"/>
        </w:rPr>
        <w:t>主要原因</w:t>
      </w:r>
      <w:r>
        <w:rPr>
          <w:rFonts w:hint="eastAsia" w:ascii="Times New Roman" w:hAnsi="Times New Roman" w:eastAsia="仿宋_GB2312" w:cs="Times New Roman"/>
          <w:szCs w:val="32"/>
          <w:lang w:eastAsia="zh-CN"/>
        </w:rPr>
        <w:t>：</w:t>
      </w:r>
      <w:r>
        <w:rPr>
          <w:rFonts w:hint="eastAsia" w:ascii="仿宋_GB2312" w:hAnsi="仿宋_GB2312" w:eastAsia="仿宋_GB2312" w:cs="仿宋_GB2312"/>
          <w:szCs w:val="22"/>
          <w:lang w:val="en-US"/>
        </w:rPr>
        <w:t>根据</w:t>
      </w:r>
      <w:r>
        <w:rPr>
          <w:rFonts w:hint="eastAsia" w:ascii="仿宋_GB2312" w:hAnsi="仿宋_GB2312" w:eastAsia="仿宋_GB2312" w:cs="仿宋_GB2312"/>
          <w:szCs w:val="22"/>
          <w:lang w:val="en-US" w:eastAsia="zh-CN"/>
        </w:rPr>
        <w:t>区</w:t>
      </w:r>
      <w:r>
        <w:rPr>
          <w:rFonts w:hint="eastAsia" w:ascii="仿宋_GB2312" w:hAnsi="仿宋_GB2312" w:eastAsia="仿宋_GB2312" w:cs="仿宋_GB2312"/>
          <w:szCs w:val="22"/>
          <w:lang w:val="en-US"/>
        </w:rPr>
        <w:t>委</w:t>
      </w:r>
      <w:r>
        <w:rPr>
          <w:rFonts w:hint="eastAsia" w:ascii="仿宋_GB2312" w:hAnsi="仿宋_GB2312" w:eastAsia="仿宋_GB2312" w:cs="仿宋_GB2312"/>
          <w:szCs w:val="22"/>
          <w:lang w:val="en-US" w:eastAsia="zh-CN"/>
        </w:rPr>
        <w:t>区</w:t>
      </w:r>
      <w:r>
        <w:rPr>
          <w:rFonts w:hint="eastAsia" w:ascii="仿宋_GB2312" w:hAnsi="仿宋_GB2312" w:eastAsia="仿宋_GB2312" w:cs="仿宋_GB2312"/>
          <w:szCs w:val="22"/>
          <w:lang w:val="en-US"/>
        </w:rPr>
        <w:t>政府机构改革方案，本部门2019年整合</w:t>
      </w:r>
      <w:r>
        <w:rPr>
          <w:rFonts w:hint="eastAsia" w:ascii="仿宋_GB2312" w:hAnsi="仿宋_GB2312" w:eastAsia="仿宋_GB2312" w:cs="仿宋_GB2312"/>
          <w:szCs w:val="22"/>
          <w:lang w:val="en-US" w:eastAsia="zh-CN"/>
        </w:rPr>
        <w:t>原区委老干</w:t>
      </w:r>
      <w:r>
        <w:rPr>
          <w:rFonts w:hint="eastAsia" w:ascii="仿宋_GB2312" w:hAnsi="仿宋_GB2312" w:eastAsia="仿宋_GB2312" w:cs="仿宋_GB2312"/>
          <w:szCs w:val="22"/>
          <w:lang w:val="en-US"/>
        </w:rPr>
        <w:t>局</w:t>
      </w:r>
      <w:r>
        <w:rPr>
          <w:rFonts w:hint="eastAsia" w:ascii="仿宋_GB2312" w:hAnsi="仿宋_GB2312" w:eastAsia="仿宋_GB2312" w:cs="仿宋_GB2312"/>
          <w:szCs w:val="22"/>
          <w:lang w:val="en-US" w:eastAsia="zh-CN"/>
        </w:rPr>
        <w:t>、原区考核办以及原区人社局公务员科，</w:t>
      </w:r>
      <w:r>
        <w:rPr>
          <w:rFonts w:hint="eastAsia" w:ascii="仿宋_GB2312" w:hAnsi="仿宋" w:eastAsia="仿宋_GB2312"/>
          <w:color w:val="000000"/>
          <w:sz w:val="32"/>
          <w:szCs w:val="32"/>
          <w:lang w:val="en-US" w:eastAsia="zh-CN"/>
        </w:rPr>
        <w:t>工资普调和调入人员增加等</w:t>
      </w:r>
      <w:r>
        <w:rPr>
          <w:rFonts w:hint="eastAsia" w:ascii="仿宋_GB2312" w:hAnsi="仿宋" w:eastAsia="仿宋_GB2312" w:cs="仿宋"/>
          <w:color w:val="000000"/>
          <w:sz w:val="32"/>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cs="仿宋"/>
          <w:color w:val="000000"/>
          <w:sz w:val="32"/>
          <w:szCs w:val="32"/>
        </w:rPr>
      </w:pPr>
      <w:r>
        <w:rPr>
          <w:rFonts w:hint="eastAsia" w:ascii="Times New Roman" w:hAnsi="Times New Roman" w:eastAsia="仿宋_GB2312" w:cs="Times New Roman"/>
          <w:szCs w:val="32"/>
          <w:lang w:eastAsia="zh-CN"/>
        </w:rPr>
        <w:drawing>
          <wp:anchor distT="0" distB="0" distL="114300" distR="114300" simplePos="0" relativeHeight="251673600" behindDoc="1" locked="0" layoutInCell="1" allowOverlap="1">
            <wp:simplePos x="0" y="0"/>
            <wp:positionH relativeFrom="column">
              <wp:posOffset>728345</wp:posOffset>
            </wp:positionH>
            <wp:positionV relativeFrom="paragraph">
              <wp:posOffset>173990</wp:posOffset>
            </wp:positionV>
            <wp:extent cx="3631565" cy="2249170"/>
            <wp:effectExtent l="4445" t="4445" r="21590" b="13335"/>
            <wp:wrapThrough wrapText="bothSides">
              <wp:wrapPolygon>
                <wp:start x="-26" y="-43"/>
                <wp:lineTo x="-26" y="21545"/>
                <wp:lineTo x="21502" y="21545"/>
                <wp:lineTo x="21502" y="-43"/>
                <wp:lineTo x="-26" y="-43"/>
              </wp:wrapPolygon>
            </wp:wrapThrough>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cs="仿宋"/>
          <w:color w:val="000000"/>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cs="仿宋"/>
          <w:color w:val="000000"/>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 w:eastAsia="仿宋_GB2312" w:cs="仿宋"/>
          <w:color w:val="000000"/>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Cs w:val="32"/>
        </w:rPr>
      </w:pP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（二）财政拨款支出决算具体情况说明。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cs="Times New Roman"/>
        </w:rPr>
      </w:pPr>
      <w:r>
        <w:rPr>
          <w:rFonts w:hint="eastAsia" w:ascii="Times New Roman" w:hAnsi="Times New Roman" w:eastAsia="仿宋_GB2312" w:cs="Times New Roman"/>
          <w:color w:val="000000"/>
          <w:kern w:val="0"/>
          <w:szCs w:val="32"/>
          <w:lang w:val="en-US" w:eastAsia="zh-CN"/>
        </w:rPr>
        <w:t>2</w:t>
      </w:r>
      <w:r>
        <w:rPr>
          <w:rFonts w:hint="default" w:ascii="Times New Roman" w:hAnsi="Times New Roman" w:eastAsia="仿宋_GB2312" w:cs="Times New Roman"/>
          <w:color w:val="000000"/>
          <w:kern w:val="0"/>
          <w:szCs w:val="32"/>
        </w:rPr>
        <w:t>019年</w:t>
      </w:r>
      <w:r>
        <w:rPr>
          <w:rFonts w:hint="default" w:ascii="Times New Roman" w:hAnsi="Times New Roman" w:eastAsia="仿宋_GB2312" w:cs="Times New Roman"/>
          <w:szCs w:val="32"/>
        </w:rPr>
        <w:t>度</w:t>
      </w:r>
      <w:r>
        <w:rPr>
          <w:rFonts w:hint="default" w:ascii="Times New Roman" w:hAnsi="Times New Roman" w:eastAsia="仿宋_GB2312" w:cs="Times New Roman"/>
          <w:color w:val="000000"/>
          <w:kern w:val="0"/>
          <w:szCs w:val="32"/>
        </w:rPr>
        <w:t>财政拨款支出年初预算为</w:t>
      </w:r>
      <w:r>
        <w:rPr>
          <w:rFonts w:hint="eastAsia" w:ascii="Times New Roman" w:hAnsi="Times New Roman" w:eastAsia="仿宋_GB2312" w:cs="Times New Roman"/>
          <w:color w:val="000000"/>
          <w:kern w:val="0"/>
          <w:szCs w:val="32"/>
          <w:lang w:val="en-US" w:eastAsia="zh-CN"/>
        </w:rPr>
        <w:t>901.02</w:t>
      </w:r>
      <w:r>
        <w:rPr>
          <w:rFonts w:hint="default" w:ascii="Times New Roman" w:hAnsi="Times New Roman" w:eastAsia="仿宋_GB2312" w:cs="Times New Roman"/>
          <w:color w:val="000000"/>
          <w:kern w:val="0"/>
          <w:szCs w:val="32"/>
        </w:rPr>
        <w:t>万元，支出决算为</w:t>
      </w:r>
      <w:r>
        <w:rPr>
          <w:rFonts w:hint="eastAsia" w:ascii="Times New Roman" w:hAnsi="Times New Roman" w:eastAsia="仿宋_GB2312" w:cs="Times New Roman"/>
          <w:color w:val="000000"/>
          <w:kern w:val="0"/>
          <w:szCs w:val="32"/>
          <w:lang w:val="en-US" w:eastAsia="zh-CN"/>
        </w:rPr>
        <w:t>1079.34</w:t>
      </w:r>
      <w:r>
        <w:rPr>
          <w:rFonts w:hint="default" w:ascii="Times New Roman" w:hAnsi="Times New Roman" w:eastAsia="仿宋_GB2312" w:cs="Times New Roman"/>
          <w:color w:val="000000"/>
          <w:kern w:val="0"/>
          <w:szCs w:val="32"/>
        </w:rPr>
        <w:t>万元，完成年初预算的</w:t>
      </w:r>
      <w:r>
        <w:rPr>
          <w:rFonts w:hint="eastAsia" w:ascii="Times New Roman" w:hAnsi="Times New Roman" w:eastAsia="仿宋_GB2312" w:cs="Times New Roman"/>
          <w:color w:val="000000"/>
          <w:kern w:val="0"/>
          <w:szCs w:val="32"/>
          <w:lang w:val="en-US" w:eastAsia="zh-CN"/>
        </w:rPr>
        <w:t>119.79</w:t>
      </w:r>
      <w:r>
        <w:rPr>
          <w:rFonts w:hint="default" w:ascii="Times New Roman" w:hAnsi="Times New Roman" w:eastAsia="仿宋_GB2312" w:cs="Times New Roman"/>
          <w:color w:val="000000"/>
          <w:kern w:val="0"/>
          <w:szCs w:val="32"/>
        </w:rPr>
        <w:t xml:space="preserve">%。按照政府功能分类科目，其中： </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cs="Times New Roman"/>
        </w:rPr>
      </w:pPr>
      <w:r>
        <w:rPr>
          <w:rFonts w:hint="default" w:ascii="Times New Roman" w:hAnsi="Times New Roman" w:eastAsia="仿宋_GB2312" w:cs="Times New Roman"/>
          <w:b/>
          <w:color w:val="000000"/>
          <w:kern w:val="0"/>
          <w:szCs w:val="32"/>
        </w:rPr>
        <w:t xml:space="preserve">1.一般公共服务支出（类）财政事务（款）行政运行（项）。 </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仿宋_GB2312" w:cs="Times New Roman"/>
          <w:color w:val="000000"/>
          <w:kern w:val="0"/>
          <w:szCs w:val="32"/>
        </w:rPr>
      </w:pPr>
      <w:r>
        <w:rPr>
          <w:rFonts w:hint="default" w:ascii="Times New Roman" w:hAnsi="Times New Roman" w:eastAsia="仿宋_GB2312" w:cs="Times New Roman"/>
          <w:color w:val="000000"/>
          <w:kern w:val="0"/>
          <w:szCs w:val="32"/>
        </w:rPr>
        <w:t>年初预算为</w:t>
      </w:r>
      <w:r>
        <w:rPr>
          <w:rFonts w:hint="eastAsia" w:ascii="Times New Roman" w:hAnsi="Times New Roman" w:eastAsia="仿宋_GB2312" w:cs="Times New Roman"/>
          <w:color w:val="000000"/>
          <w:kern w:val="0"/>
          <w:szCs w:val="32"/>
          <w:lang w:val="en-US" w:eastAsia="zh-CN"/>
        </w:rPr>
        <w:t>901.02</w:t>
      </w:r>
      <w:r>
        <w:rPr>
          <w:rFonts w:hint="default" w:ascii="Times New Roman" w:hAnsi="Times New Roman" w:eastAsia="仿宋_GB2312" w:cs="Times New Roman"/>
          <w:color w:val="000000"/>
          <w:kern w:val="0"/>
          <w:szCs w:val="32"/>
        </w:rPr>
        <w:t>万元，支出决算为</w:t>
      </w:r>
      <w:r>
        <w:rPr>
          <w:rFonts w:hint="eastAsia" w:ascii="Times New Roman" w:hAnsi="Times New Roman" w:eastAsia="仿宋_GB2312" w:cs="Times New Roman"/>
          <w:color w:val="000000"/>
          <w:kern w:val="0"/>
          <w:szCs w:val="32"/>
          <w:lang w:val="en-US" w:eastAsia="zh-CN"/>
        </w:rPr>
        <w:t>1079.34</w:t>
      </w:r>
      <w:r>
        <w:rPr>
          <w:rFonts w:hint="default" w:ascii="Times New Roman" w:hAnsi="Times New Roman" w:eastAsia="仿宋_GB2312" w:cs="Times New Roman"/>
          <w:color w:val="000000"/>
          <w:kern w:val="0"/>
          <w:szCs w:val="32"/>
        </w:rPr>
        <w:t>万元，完成年初预算的</w:t>
      </w:r>
      <w:r>
        <w:rPr>
          <w:rFonts w:hint="eastAsia" w:ascii="Times New Roman" w:hAnsi="Times New Roman" w:eastAsia="仿宋_GB2312" w:cs="Times New Roman"/>
          <w:color w:val="000000"/>
          <w:kern w:val="0"/>
          <w:szCs w:val="32"/>
          <w:lang w:val="en-US" w:eastAsia="zh-CN"/>
        </w:rPr>
        <w:t>119.79</w:t>
      </w:r>
      <w:r>
        <w:rPr>
          <w:rFonts w:hint="default" w:ascii="Times New Roman" w:hAnsi="Times New Roman" w:eastAsia="仿宋_GB2312" w:cs="Times New Roman"/>
          <w:color w:val="000000"/>
          <w:kern w:val="0"/>
          <w:szCs w:val="32"/>
        </w:rPr>
        <w:t>%。决算数大于预算数的主要原因是</w:t>
      </w:r>
      <w:r>
        <w:rPr>
          <w:rFonts w:hint="eastAsia" w:ascii="Times New Roman" w:hAnsi="Times New Roman" w:eastAsia="仿宋_GB2312" w:cs="Times New Roman"/>
          <w:color w:val="000000"/>
          <w:kern w:val="0"/>
          <w:szCs w:val="32"/>
          <w:lang w:eastAsia="zh-CN"/>
        </w:rPr>
        <w:t>：由于机构改革，工资普调，人员增加等</w:t>
      </w:r>
      <w:r>
        <w:rPr>
          <w:rFonts w:hint="default" w:ascii="Times New Roman" w:hAnsi="Times New Roman" w:eastAsia="仿宋_GB2312" w:cs="Times New Roman"/>
          <w:color w:val="000000"/>
          <w:kern w:val="0"/>
          <w:szCs w:val="32"/>
        </w:rPr>
        <w:t>。</w:t>
      </w:r>
    </w:p>
    <w:p>
      <w:pPr>
        <w:keepNext w:val="0"/>
        <w:keepLines w:val="0"/>
        <w:pageBreakBefore w:val="0"/>
        <w:widowControl/>
        <w:kinsoku/>
        <w:wordWrap/>
        <w:overflowPunct/>
        <w:topLinePunct w:val="0"/>
        <w:autoSpaceDE/>
        <w:autoSpaceDN/>
        <w:bidi w:val="0"/>
        <w:adjustRightInd/>
        <w:snapToGrid/>
        <w:spacing w:line="576" w:lineRule="exact"/>
        <w:ind w:firstLine="320" w:firstLineChars="100"/>
        <w:jc w:val="left"/>
        <w:textAlignment w:val="auto"/>
        <w:rPr>
          <w:rFonts w:hint="default" w:ascii="Times New Roman" w:hAnsi="Times New Roman" w:eastAsia="仿宋_GB2312" w:cs="Times New Roman"/>
          <w:color w:val="000000"/>
          <w:kern w:val="0"/>
          <w:szCs w:val="32"/>
        </w:rPr>
      </w:pPr>
      <w:r>
        <w:rPr>
          <w:rFonts w:hint="eastAsia" w:ascii="方正小标宋简体" w:hAnsi="方正小标宋简体" w:eastAsia="方正小标宋简体" w:cs="方正小标宋简体"/>
          <w:color w:val="auto"/>
          <w:kern w:val="0"/>
          <w:szCs w:val="32"/>
        </w:rPr>
        <w:t>一般公共预算财政拨款支出决算表（按功能分类科目）</w:t>
      </w:r>
    </w:p>
    <w:tbl>
      <w:tblPr>
        <w:tblStyle w:val="5"/>
        <w:tblW w:w="8346" w:type="dxa"/>
        <w:tblInd w:w="0" w:type="dxa"/>
        <w:shd w:val="clear" w:color="auto" w:fill="auto"/>
        <w:tblLayout w:type="autofit"/>
        <w:tblCellMar>
          <w:top w:w="0" w:type="dxa"/>
          <w:left w:w="0" w:type="dxa"/>
          <w:bottom w:w="0" w:type="dxa"/>
          <w:right w:w="0" w:type="dxa"/>
        </w:tblCellMar>
      </w:tblPr>
      <w:tblGrid>
        <w:gridCol w:w="1079"/>
        <w:gridCol w:w="1867"/>
        <w:gridCol w:w="1080"/>
        <w:gridCol w:w="1080"/>
        <w:gridCol w:w="1080"/>
        <w:gridCol w:w="1080"/>
        <w:gridCol w:w="1080"/>
      </w:tblGrid>
      <w:tr>
        <w:tblPrEx>
          <w:shd w:val="clear" w:color="auto" w:fill="auto"/>
          <w:tblCellMar>
            <w:top w:w="0" w:type="dxa"/>
            <w:left w:w="0" w:type="dxa"/>
            <w:bottom w:w="0" w:type="dxa"/>
            <w:right w:w="0" w:type="dxa"/>
          </w:tblCellMar>
        </w:tblPrEx>
        <w:trPr>
          <w:trHeight w:val="580" w:hRule="atLeast"/>
        </w:trPr>
        <w:tc>
          <w:tcPr>
            <w:tcW w:w="2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    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本年支出合计</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基本支出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项目支出</w:t>
            </w:r>
          </w:p>
        </w:tc>
      </w:tr>
      <w:tr>
        <w:tblPrEx>
          <w:tblCellMar>
            <w:top w:w="0" w:type="dxa"/>
            <w:left w:w="0" w:type="dxa"/>
            <w:bottom w:w="0" w:type="dxa"/>
            <w:right w:w="0" w:type="dxa"/>
          </w:tblCellMar>
        </w:tblPrEx>
        <w:trPr>
          <w:trHeight w:val="58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功能分类科目编码</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科目名称</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人员经费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公用经费</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400" w:hRule="atLeast"/>
        </w:trPr>
        <w:tc>
          <w:tcPr>
            <w:tcW w:w="29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1079.34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613.93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503.37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110.55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465.41</w:t>
            </w:r>
          </w:p>
        </w:tc>
      </w:tr>
      <w:tr>
        <w:tblPrEx>
          <w:tblCellMar>
            <w:top w:w="0" w:type="dxa"/>
            <w:left w:w="0" w:type="dxa"/>
            <w:bottom w:w="0" w:type="dxa"/>
            <w:right w:w="0" w:type="dxa"/>
          </w:tblCellMar>
        </w:tblPrEx>
        <w:trPr>
          <w:trHeight w:val="312"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一般公共服务支出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1061.35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613.93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503.37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110.55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447.42</w:t>
            </w:r>
          </w:p>
        </w:tc>
      </w:tr>
      <w:tr>
        <w:tblPrEx>
          <w:tblCellMar>
            <w:top w:w="0" w:type="dxa"/>
            <w:left w:w="0" w:type="dxa"/>
            <w:bottom w:w="0" w:type="dxa"/>
            <w:right w:w="0" w:type="dxa"/>
          </w:tblCellMar>
        </w:tblPrEx>
        <w:trPr>
          <w:trHeight w:val="312"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eastAsia" w:ascii="宋体" w:hAnsi="宋体" w:eastAsia="宋体" w:cs="宋体"/>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eastAsia" w:ascii="宋体" w:hAnsi="宋体" w:eastAsia="宋体" w:cs="宋体"/>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eastAsia" w:ascii="宋体" w:hAnsi="宋体" w:eastAsia="宋体" w:cs="宋体"/>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eastAsia" w:ascii="宋体" w:hAnsi="宋体" w:eastAsia="宋体" w:cs="宋体"/>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42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20132</w:t>
            </w:r>
          </w:p>
        </w:tc>
        <w:tc>
          <w:tcPr>
            <w:tcW w:w="186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组织事务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613.93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503.37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110.55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447.42</w:t>
            </w:r>
          </w:p>
        </w:tc>
      </w:tr>
      <w:tr>
        <w:tblPrEx>
          <w:tblCellMar>
            <w:top w:w="0" w:type="dxa"/>
            <w:left w:w="0" w:type="dxa"/>
            <w:bottom w:w="0" w:type="dxa"/>
            <w:right w:w="0"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2013201</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613.93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613.93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503.37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110.55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447.42</w:t>
            </w:r>
          </w:p>
        </w:tc>
      </w:tr>
      <w:tr>
        <w:tblPrEx>
          <w:tblCellMar>
            <w:top w:w="0" w:type="dxa"/>
            <w:left w:w="0" w:type="dxa"/>
            <w:bottom w:w="0" w:type="dxa"/>
            <w:right w:w="0"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2013202</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一般行政管理事务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112.57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112.57</w:t>
            </w:r>
          </w:p>
        </w:tc>
      </w:tr>
      <w:tr>
        <w:tblPrEx>
          <w:tblCellMar>
            <w:top w:w="0" w:type="dxa"/>
            <w:left w:w="0" w:type="dxa"/>
            <w:bottom w:w="0" w:type="dxa"/>
            <w:right w:w="0"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2013299</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其他组织事务支出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334.85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334.85</w:t>
            </w:r>
          </w:p>
        </w:tc>
      </w:tr>
      <w:tr>
        <w:tblPrEx>
          <w:tblCellMar>
            <w:top w:w="0" w:type="dxa"/>
            <w:left w:w="0" w:type="dxa"/>
            <w:bottom w:w="0" w:type="dxa"/>
            <w:right w:w="0"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213</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农业水支出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18.00 </w:t>
            </w:r>
          </w:p>
        </w:tc>
      </w:tr>
      <w:tr>
        <w:tblPrEx>
          <w:tblCellMar>
            <w:top w:w="0" w:type="dxa"/>
            <w:left w:w="0" w:type="dxa"/>
            <w:bottom w:w="0" w:type="dxa"/>
            <w:right w:w="0"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21301</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农业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18.00 </w:t>
            </w:r>
          </w:p>
        </w:tc>
      </w:tr>
      <w:tr>
        <w:tblPrEx>
          <w:tblCellMar>
            <w:top w:w="0" w:type="dxa"/>
            <w:left w:w="0" w:type="dxa"/>
            <w:bottom w:w="0" w:type="dxa"/>
            <w:right w:w="0" w:type="dxa"/>
          </w:tblCellMar>
        </w:tblPrEx>
        <w:trPr>
          <w:trHeight w:val="4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2130152</w:t>
            </w:r>
          </w:p>
        </w:tc>
        <w:tc>
          <w:tcPr>
            <w:tcW w:w="1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对高校毕业生大哦基层任职补助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18.00 </w:t>
            </w:r>
          </w:p>
        </w:tc>
      </w:tr>
    </w:tbl>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 w:hAnsi="楷体" w:eastAsia="楷体" w:cs="楷体"/>
          <w:color w:val="000000"/>
          <w:kern w:val="0"/>
          <w:szCs w:val="32"/>
          <w:lang w:val="en-US" w:eastAsia="zh-CN"/>
        </w:rPr>
      </w:pPr>
      <w:r>
        <w:rPr>
          <w:rFonts w:hint="eastAsia" w:ascii="楷体" w:hAnsi="楷体" w:eastAsia="楷体" w:cs="楷体"/>
          <w:color w:val="000000"/>
          <w:kern w:val="0"/>
          <w:szCs w:val="32"/>
        </w:rPr>
        <w:t>注：本表反映部门本年度一般公共预算财政拨款实际支出情况。本表金额转换为万元时，因四舍五入可能存在尾差。</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黑体" w:cs="Times New Roman"/>
          <w:color w:val="000000"/>
          <w:kern w:val="0"/>
          <w:szCs w:val="32"/>
        </w:rPr>
        <w:t xml:space="preserve">六、一般公共预算财政拨款基本支出决算情况说明 </w:t>
      </w:r>
    </w:p>
    <w:p>
      <w:pPr>
        <w:keepNext w:val="0"/>
        <w:keepLines w:val="0"/>
        <w:pageBreakBefore w:val="0"/>
        <w:widowControl/>
        <w:kinsoku/>
        <w:wordWrap/>
        <w:overflowPunct/>
        <w:topLinePunct w:val="0"/>
        <w:autoSpaceDE/>
        <w:autoSpaceDN/>
        <w:bidi w:val="0"/>
        <w:adjustRightInd/>
        <w:snapToGrid/>
        <w:spacing w:line="576" w:lineRule="exact"/>
        <w:ind w:firstLine="620" w:firstLineChars="200"/>
        <w:jc w:val="both"/>
        <w:textAlignment w:val="auto"/>
        <w:rPr>
          <w:rFonts w:hint="default" w:ascii="Times New Roman" w:hAnsi="Times New Roman" w:eastAsia="仿宋_GB2312" w:cs="Times New Roman"/>
          <w:color w:val="000000"/>
          <w:kern w:val="0"/>
          <w:sz w:val="31"/>
          <w:szCs w:val="31"/>
        </w:rPr>
      </w:pPr>
      <w:r>
        <w:rPr>
          <w:rFonts w:hint="default" w:ascii="Times New Roman" w:hAnsi="Times New Roman" w:eastAsia="仿宋_GB2312" w:cs="Times New Roman"/>
          <w:color w:val="000000"/>
          <w:kern w:val="0"/>
          <w:sz w:val="31"/>
          <w:szCs w:val="31"/>
        </w:rPr>
        <w:t>2019年</w:t>
      </w:r>
      <w:r>
        <w:rPr>
          <w:rFonts w:hint="default" w:ascii="Times New Roman" w:hAnsi="Times New Roman" w:eastAsia="仿宋_GB2312" w:cs="Times New Roman"/>
          <w:szCs w:val="32"/>
        </w:rPr>
        <w:t>度</w:t>
      </w:r>
      <w:r>
        <w:rPr>
          <w:rFonts w:hint="default" w:ascii="Times New Roman" w:hAnsi="Times New Roman" w:eastAsia="仿宋_GB2312" w:cs="Times New Roman"/>
          <w:color w:val="000000"/>
          <w:kern w:val="0"/>
          <w:sz w:val="31"/>
          <w:szCs w:val="31"/>
        </w:rPr>
        <w:t>一般公共预算财政拨款基本支出</w:t>
      </w:r>
      <w:r>
        <w:rPr>
          <w:rFonts w:hint="eastAsia" w:ascii="Times New Roman" w:hAnsi="Times New Roman" w:eastAsia="仿宋_GB2312" w:cs="Times New Roman"/>
          <w:color w:val="000000"/>
          <w:kern w:val="0"/>
          <w:sz w:val="31"/>
          <w:szCs w:val="31"/>
          <w:lang w:val="en-US" w:eastAsia="zh-CN"/>
        </w:rPr>
        <w:t>613.93</w:t>
      </w:r>
      <w:r>
        <w:rPr>
          <w:rFonts w:hint="default" w:ascii="Times New Roman" w:hAnsi="Times New Roman" w:eastAsia="仿宋_GB2312" w:cs="Times New Roman"/>
          <w:color w:val="000000"/>
          <w:kern w:val="0"/>
          <w:sz w:val="31"/>
          <w:szCs w:val="31"/>
        </w:rPr>
        <w:t>万元，包括：人员经费支出</w:t>
      </w:r>
      <w:r>
        <w:rPr>
          <w:rFonts w:hint="eastAsia" w:ascii="Times New Roman" w:hAnsi="Times New Roman" w:eastAsia="仿宋_GB2312" w:cs="Times New Roman"/>
          <w:color w:val="000000"/>
          <w:kern w:val="0"/>
          <w:sz w:val="31"/>
          <w:szCs w:val="31"/>
          <w:lang w:val="en-US" w:eastAsia="zh-CN"/>
        </w:rPr>
        <w:t>503.37</w:t>
      </w:r>
      <w:r>
        <w:rPr>
          <w:rFonts w:hint="default" w:ascii="Times New Roman" w:hAnsi="Times New Roman" w:eastAsia="仿宋_GB2312" w:cs="Times New Roman"/>
          <w:color w:val="000000"/>
          <w:kern w:val="0"/>
          <w:sz w:val="31"/>
          <w:szCs w:val="31"/>
        </w:rPr>
        <w:t>万元和公用经费支出</w:t>
      </w:r>
      <w:r>
        <w:rPr>
          <w:rFonts w:hint="eastAsia" w:ascii="Times New Roman" w:hAnsi="Times New Roman" w:eastAsia="仿宋_GB2312" w:cs="Times New Roman"/>
          <w:color w:val="000000"/>
          <w:kern w:val="0"/>
          <w:sz w:val="31"/>
          <w:szCs w:val="31"/>
          <w:lang w:val="en-US" w:eastAsia="zh-CN"/>
        </w:rPr>
        <w:t>110.55</w:t>
      </w:r>
      <w:r>
        <w:rPr>
          <w:rFonts w:hint="default" w:ascii="Times New Roman" w:hAnsi="Times New Roman" w:eastAsia="仿宋_GB2312" w:cs="Times New Roman"/>
          <w:color w:val="000000"/>
          <w:kern w:val="0"/>
          <w:sz w:val="31"/>
          <w:szCs w:val="31"/>
        </w:rPr>
        <w:t>万元。</w:t>
      </w:r>
    </w:p>
    <w:p>
      <w:pPr>
        <w:keepNext w:val="0"/>
        <w:keepLines w:val="0"/>
        <w:pageBreakBefore w:val="0"/>
        <w:widowControl/>
        <w:kinsoku/>
        <w:wordWrap/>
        <w:overflowPunct/>
        <w:topLinePunct w:val="0"/>
        <w:autoSpaceDE/>
        <w:autoSpaceDN/>
        <w:bidi w:val="0"/>
        <w:adjustRightInd/>
        <w:snapToGrid/>
        <w:spacing w:line="576" w:lineRule="exact"/>
        <w:ind w:firstLine="600" w:firstLineChars="200"/>
        <w:jc w:val="both"/>
        <w:textAlignment w:val="auto"/>
        <w:rPr>
          <w:rFonts w:hint="eastAsia" w:ascii="方正小标宋简体" w:hAnsi="方正小标宋简体" w:eastAsia="方正小标宋简体" w:cs="方正小标宋简体"/>
          <w:color w:val="000000"/>
          <w:kern w:val="0"/>
          <w:sz w:val="30"/>
          <w:szCs w:val="30"/>
        </w:rPr>
      </w:pPr>
    </w:p>
    <w:p>
      <w:pPr>
        <w:keepNext w:val="0"/>
        <w:keepLines w:val="0"/>
        <w:pageBreakBefore w:val="0"/>
        <w:widowControl/>
        <w:kinsoku/>
        <w:wordWrap/>
        <w:overflowPunct/>
        <w:topLinePunct w:val="0"/>
        <w:autoSpaceDE/>
        <w:autoSpaceDN/>
        <w:bidi w:val="0"/>
        <w:adjustRightInd/>
        <w:snapToGrid/>
        <w:spacing w:line="576" w:lineRule="exact"/>
        <w:ind w:firstLine="600" w:firstLineChars="200"/>
        <w:jc w:val="both"/>
        <w:textAlignment w:val="auto"/>
        <w:rPr>
          <w:rFonts w:hint="eastAsia" w:ascii="方正小标宋简体" w:hAnsi="方正小标宋简体" w:eastAsia="方正小标宋简体" w:cs="方正小标宋简体"/>
          <w:color w:val="000000"/>
          <w:kern w:val="0"/>
          <w:sz w:val="30"/>
          <w:szCs w:val="30"/>
        </w:rPr>
      </w:pPr>
      <w:r>
        <w:rPr>
          <w:rFonts w:hint="eastAsia" w:ascii="方正小标宋简体" w:hAnsi="方正小标宋简体" w:eastAsia="方正小标宋简体" w:cs="方正小标宋简体"/>
          <w:color w:val="000000"/>
          <w:kern w:val="0"/>
          <w:sz w:val="30"/>
          <w:szCs w:val="30"/>
        </w:rPr>
        <w:t>一般公共预算财政拨款基本支出决算表（按经济分类科目）</w:t>
      </w:r>
    </w:p>
    <w:tbl>
      <w:tblPr>
        <w:tblStyle w:val="5"/>
        <w:tblpPr w:leftFromText="180" w:rightFromText="180" w:vertAnchor="text" w:horzAnchor="page" w:tblpX="2349" w:tblpY="410"/>
        <w:tblOverlap w:val="never"/>
        <w:tblW w:w="7725" w:type="dxa"/>
        <w:tblInd w:w="0" w:type="dxa"/>
        <w:shd w:val="clear" w:color="auto" w:fill="auto"/>
        <w:tblLayout w:type="autofit"/>
        <w:tblCellMar>
          <w:top w:w="0" w:type="dxa"/>
          <w:left w:w="0" w:type="dxa"/>
          <w:bottom w:w="0" w:type="dxa"/>
          <w:right w:w="0" w:type="dxa"/>
        </w:tblCellMar>
      </w:tblPr>
      <w:tblGrid>
        <w:gridCol w:w="1079"/>
        <w:gridCol w:w="1719"/>
        <w:gridCol w:w="1479"/>
        <w:gridCol w:w="1399"/>
        <w:gridCol w:w="2049"/>
      </w:tblGrid>
      <w:tr>
        <w:tblPrEx>
          <w:shd w:val="clear" w:color="auto" w:fill="auto"/>
          <w:tblCellMar>
            <w:top w:w="0" w:type="dxa"/>
            <w:left w:w="0" w:type="dxa"/>
            <w:bottom w:w="0" w:type="dxa"/>
            <w:right w:w="0" w:type="dxa"/>
          </w:tblCellMar>
        </w:tblPrEx>
        <w:trPr>
          <w:trHeight w:val="490" w:hRule="atLeast"/>
        </w:trPr>
        <w:tc>
          <w:tcPr>
            <w:tcW w:w="28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    目</w:t>
            </w:r>
          </w:p>
        </w:tc>
        <w:tc>
          <w:tcPr>
            <w:tcW w:w="148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本年支出合计</w:t>
            </w:r>
          </w:p>
        </w:tc>
        <w:tc>
          <w:tcPr>
            <w:tcW w:w="140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人员经费</w:t>
            </w:r>
          </w:p>
        </w:tc>
        <w:tc>
          <w:tcPr>
            <w:tcW w:w="205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公用经费</w:t>
            </w:r>
          </w:p>
        </w:tc>
      </w:tr>
      <w:tr>
        <w:tblPrEx>
          <w:tblCellMar>
            <w:top w:w="0" w:type="dxa"/>
            <w:left w:w="0" w:type="dxa"/>
            <w:bottom w:w="0" w:type="dxa"/>
            <w:right w:w="0" w:type="dxa"/>
          </w:tblCellMar>
        </w:tblPrEx>
        <w:trPr>
          <w:trHeight w:val="63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经济分类科目编码</w:t>
            </w:r>
          </w:p>
        </w:tc>
        <w:tc>
          <w:tcPr>
            <w:tcW w:w="1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科目名称</w:t>
            </w:r>
          </w:p>
        </w:tc>
        <w:tc>
          <w:tcPr>
            <w:tcW w:w="14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140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05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trHeight w:val="400" w:hRule="atLeast"/>
        </w:trPr>
        <w:tc>
          <w:tcPr>
            <w:tcW w:w="28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合计</w:t>
            </w:r>
          </w:p>
        </w:tc>
        <w:tc>
          <w:tcPr>
            <w:tcW w:w="148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613.93</w:t>
            </w:r>
          </w:p>
        </w:tc>
        <w:tc>
          <w:tcPr>
            <w:tcW w:w="14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503.37</w:t>
            </w:r>
          </w:p>
        </w:tc>
        <w:tc>
          <w:tcPr>
            <w:tcW w:w="205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110.55</w:t>
            </w:r>
          </w:p>
        </w:tc>
      </w:tr>
      <w:tr>
        <w:tblPrEx>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301</w:t>
            </w:r>
          </w:p>
        </w:tc>
        <w:tc>
          <w:tcPr>
            <w:tcW w:w="1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工资福利支出 </w:t>
            </w:r>
          </w:p>
        </w:tc>
        <w:tc>
          <w:tcPr>
            <w:tcW w:w="148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503.37</w:t>
            </w:r>
          </w:p>
        </w:tc>
        <w:tc>
          <w:tcPr>
            <w:tcW w:w="14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503.37</w:t>
            </w:r>
          </w:p>
        </w:tc>
        <w:tc>
          <w:tcPr>
            <w:tcW w:w="205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30101</w:t>
            </w:r>
          </w:p>
        </w:tc>
        <w:tc>
          <w:tcPr>
            <w:tcW w:w="1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基本工资</w:t>
            </w:r>
          </w:p>
        </w:tc>
        <w:tc>
          <w:tcPr>
            <w:tcW w:w="148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48.42</w:t>
            </w:r>
          </w:p>
        </w:tc>
        <w:tc>
          <w:tcPr>
            <w:tcW w:w="14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48.42</w:t>
            </w:r>
          </w:p>
        </w:tc>
        <w:tc>
          <w:tcPr>
            <w:tcW w:w="205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30102</w:t>
            </w:r>
          </w:p>
        </w:tc>
        <w:tc>
          <w:tcPr>
            <w:tcW w:w="1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津贴补贴</w:t>
            </w:r>
          </w:p>
        </w:tc>
        <w:tc>
          <w:tcPr>
            <w:tcW w:w="148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137.52</w:t>
            </w:r>
          </w:p>
        </w:tc>
        <w:tc>
          <w:tcPr>
            <w:tcW w:w="14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137.52</w:t>
            </w:r>
          </w:p>
        </w:tc>
        <w:tc>
          <w:tcPr>
            <w:tcW w:w="205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30103</w:t>
            </w:r>
          </w:p>
        </w:tc>
        <w:tc>
          <w:tcPr>
            <w:tcW w:w="17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奖金</w:t>
            </w:r>
          </w:p>
        </w:tc>
        <w:tc>
          <w:tcPr>
            <w:tcW w:w="148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170.87</w:t>
            </w:r>
          </w:p>
        </w:tc>
        <w:tc>
          <w:tcPr>
            <w:tcW w:w="14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170.87</w:t>
            </w:r>
          </w:p>
        </w:tc>
        <w:tc>
          <w:tcPr>
            <w:tcW w:w="205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30108</w:t>
            </w:r>
          </w:p>
        </w:tc>
        <w:tc>
          <w:tcPr>
            <w:tcW w:w="17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机关事业单位基本养老保险缴费</w:t>
            </w:r>
          </w:p>
        </w:tc>
        <w:tc>
          <w:tcPr>
            <w:tcW w:w="148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36.89</w:t>
            </w:r>
          </w:p>
        </w:tc>
        <w:tc>
          <w:tcPr>
            <w:tcW w:w="14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36.89</w:t>
            </w:r>
          </w:p>
        </w:tc>
        <w:tc>
          <w:tcPr>
            <w:tcW w:w="205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30109</w:t>
            </w:r>
          </w:p>
        </w:tc>
        <w:tc>
          <w:tcPr>
            <w:tcW w:w="1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职业年金缴费</w:t>
            </w:r>
          </w:p>
        </w:tc>
        <w:tc>
          <w:tcPr>
            <w:tcW w:w="148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9.08</w:t>
            </w:r>
          </w:p>
        </w:tc>
        <w:tc>
          <w:tcPr>
            <w:tcW w:w="14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9.08</w:t>
            </w:r>
          </w:p>
        </w:tc>
        <w:tc>
          <w:tcPr>
            <w:tcW w:w="205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30110</w:t>
            </w:r>
          </w:p>
        </w:tc>
        <w:tc>
          <w:tcPr>
            <w:tcW w:w="17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职工基本医疗保险缴费</w:t>
            </w:r>
          </w:p>
        </w:tc>
        <w:tc>
          <w:tcPr>
            <w:tcW w:w="148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8.29</w:t>
            </w:r>
          </w:p>
        </w:tc>
        <w:tc>
          <w:tcPr>
            <w:tcW w:w="14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8.29</w:t>
            </w:r>
          </w:p>
        </w:tc>
        <w:tc>
          <w:tcPr>
            <w:tcW w:w="205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30113</w:t>
            </w:r>
          </w:p>
        </w:tc>
        <w:tc>
          <w:tcPr>
            <w:tcW w:w="17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住房公积金</w:t>
            </w:r>
          </w:p>
        </w:tc>
        <w:tc>
          <w:tcPr>
            <w:tcW w:w="148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92.30 </w:t>
            </w:r>
          </w:p>
        </w:tc>
        <w:tc>
          <w:tcPr>
            <w:tcW w:w="14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92.30 </w:t>
            </w:r>
          </w:p>
        </w:tc>
        <w:tc>
          <w:tcPr>
            <w:tcW w:w="205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302</w:t>
            </w:r>
          </w:p>
        </w:tc>
        <w:tc>
          <w:tcPr>
            <w:tcW w:w="1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商品和服务支出</w:t>
            </w:r>
          </w:p>
        </w:tc>
        <w:tc>
          <w:tcPr>
            <w:tcW w:w="148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110.55</w:t>
            </w:r>
          </w:p>
        </w:tc>
        <w:tc>
          <w:tcPr>
            <w:tcW w:w="14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205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110.55</w:t>
            </w:r>
          </w:p>
        </w:tc>
      </w:tr>
      <w:tr>
        <w:tblPrEx>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30201</w:t>
            </w:r>
          </w:p>
        </w:tc>
        <w:tc>
          <w:tcPr>
            <w:tcW w:w="1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办公费</w:t>
            </w:r>
          </w:p>
        </w:tc>
        <w:tc>
          <w:tcPr>
            <w:tcW w:w="148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35.65</w:t>
            </w:r>
          </w:p>
        </w:tc>
        <w:tc>
          <w:tcPr>
            <w:tcW w:w="14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205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35.65</w:t>
            </w:r>
          </w:p>
        </w:tc>
      </w:tr>
      <w:tr>
        <w:tblPrEx>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30202</w:t>
            </w:r>
          </w:p>
        </w:tc>
        <w:tc>
          <w:tcPr>
            <w:tcW w:w="1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印刷费</w:t>
            </w:r>
          </w:p>
        </w:tc>
        <w:tc>
          <w:tcPr>
            <w:tcW w:w="148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12.54</w:t>
            </w:r>
          </w:p>
        </w:tc>
        <w:tc>
          <w:tcPr>
            <w:tcW w:w="14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205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12.54</w:t>
            </w:r>
          </w:p>
        </w:tc>
      </w:tr>
      <w:tr>
        <w:tblPrEx>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30205</w:t>
            </w:r>
          </w:p>
        </w:tc>
        <w:tc>
          <w:tcPr>
            <w:tcW w:w="17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水费</w:t>
            </w:r>
          </w:p>
        </w:tc>
        <w:tc>
          <w:tcPr>
            <w:tcW w:w="148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14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205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r>
      <w:tr>
        <w:tblPrEx>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30207</w:t>
            </w:r>
          </w:p>
        </w:tc>
        <w:tc>
          <w:tcPr>
            <w:tcW w:w="17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邮电费</w:t>
            </w:r>
          </w:p>
        </w:tc>
        <w:tc>
          <w:tcPr>
            <w:tcW w:w="148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w:t>
            </w:r>
          </w:p>
        </w:tc>
        <w:tc>
          <w:tcPr>
            <w:tcW w:w="14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205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w:t>
            </w:r>
          </w:p>
        </w:tc>
      </w:tr>
      <w:tr>
        <w:tblPrEx>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30216</w:t>
            </w:r>
          </w:p>
        </w:tc>
        <w:tc>
          <w:tcPr>
            <w:tcW w:w="17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培训费</w:t>
            </w:r>
          </w:p>
        </w:tc>
        <w:tc>
          <w:tcPr>
            <w:tcW w:w="148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6.93</w:t>
            </w:r>
          </w:p>
        </w:tc>
        <w:tc>
          <w:tcPr>
            <w:tcW w:w="14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205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6.93</w:t>
            </w:r>
          </w:p>
        </w:tc>
      </w:tr>
      <w:tr>
        <w:tblPrEx>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30227</w:t>
            </w:r>
          </w:p>
        </w:tc>
        <w:tc>
          <w:tcPr>
            <w:tcW w:w="17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委托业务费</w:t>
            </w:r>
          </w:p>
        </w:tc>
        <w:tc>
          <w:tcPr>
            <w:tcW w:w="148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18.66</w:t>
            </w:r>
          </w:p>
        </w:tc>
        <w:tc>
          <w:tcPr>
            <w:tcW w:w="14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205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18.66</w:t>
            </w:r>
          </w:p>
        </w:tc>
      </w:tr>
      <w:tr>
        <w:tblPrEx>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30228</w:t>
            </w:r>
          </w:p>
        </w:tc>
        <w:tc>
          <w:tcPr>
            <w:tcW w:w="17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工会会费</w:t>
            </w:r>
          </w:p>
        </w:tc>
        <w:tc>
          <w:tcPr>
            <w:tcW w:w="148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10.74</w:t>
            </w:r>
          </w:p>
        </w:tc>
        <w:tc>
          <w:tcPr>
            <w:tcW w:w="14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205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10.74</w:t>
            </w:r>
          </w:p>
        </w:tc>
      </w:tr>
      <w:tr>
        <w:tblPrEx>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30231</w:t>
            </w:r>
          </w:p>
        </w:tc>
        <w:tc>
          <w:tcPr>
            <w:tcW w:w="17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148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1.91</w:t>
            </w:r>
          </w:p>
        </w:tc>
        <w:tc>
          <w:tcPr>
            <w:tcW w:w="14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205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1.91</w:t>
            </w:r>
          </w:p>
        </w:tc>
      </w:tr>
      <w:tr>
        <w:tblPrEx>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30239</w:t>
            </w:r>
          </w:p>
        </w:tc>
        <w:tc>
          <w:tcPr>
            <w:tcW w:w="172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其他交通费</w:t>
            </w:r>
          </w:p>
        </w:tc>
        <w:tc>
          <w:tcPr>
            <w:tcW w:w="148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21.98</w:t>
            </w:r>
          </w:p>
        </w:tc>
        <w:tc>
          <w:tcPr>
            <w:tcW w:w="140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2050"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21.98</w:t>
            </w:r>
          </w:p>
        </w:tc>
      </w:tr>
    </w:tbl>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Cs w:val="32"/>
        </w:rPr>
      </w:pPr>
      <w:r>
        <w:rPr>
          <w:rFonts w:hint="eastAsia" w:ascii="楷体_GB2312" w:hAnsi="楷体_GB2312" w:eastAsia="楷体_GB2312" w:cs="楷体_GB2312"/>
          <w:color w:val="000000"/>
          <w:kern w:val="0"/>
          <w:szCs w:val="32"/>
        </w:rPr>
        <w:t>注：本表反映部门本年度一般公共预算财政拨款实际支出情况。本表金额转换为万元时，因四舍五入可能存在尾差。</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 xml:space="preserve">七、一般公共预算财政拨款“三公”经费及会议费、培训费支出决算情况说明 </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cs="Times New Roman"/>
        </w:rPr>
      </w:pPr>
      <w:r>
        <w:rPr>
          <w:rFonts w:hint="default" w:ascii="Times New Roman" w:hAnsi="Times New Roman" w:eastAsia="楷体_GB2312" w:cs="Times New Roman"/>
          <w:b/>
          <w:color w:val="000000"/>
          <w:kern w:val="0"/>
          <w:szCs w:val="32"/>
        </w:rPr>
        <w:t xml:space="preserve">（一）“三公”经费财政拨款支出决算总体情况说明。 </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Cs w:val="32"/>
        </w:rPr>
        <w:t>2019年</w:t>
      </w:r>
      <w:r>
        <w:rPr>
          <w:rFonts w:hint="default" w:ascii="Times New Roman" w:hAnsi="Times New Roman" w:eastAsia="仿宋_GB2312" w:cs="Times New Roman"/>
          <w:szCs w:val="32"/>
        </w:rPr>
        <w:t>度</w:t>
      </w:r>
      <w:r>
        <w:rPr>
          <w:rFonts w:hint="default" w:ascii="Times New Roman" w:hAnsi="Times New Roman" w:eastAsia="仿宋_GB2312" w:cs="Times New Roman"/>
          <w:color w:val="000000"/>
          <w:kern w:val="0"/>
          <w:szCs w:val="32"/>
        </w:rPr>
        <w:t>“三公”经费财政拨款支出预算为</w:t>
      </w:r>
      <w:r>
        <w:rPr>
          <w:rFonts w:hint="eastAsia" w:ascii="Times New Roman" w:hAnsi="Times New Roman" w:eastAsia="仿宋_GB2312" w:cs="Times New Roman"/>
          <w:color w:val="000000"/>
          <w:kern w:val="0"/>
          <w:szCs w:val="32"/>
          <w:lang w:val="en-US" w:eastAsia="zh-CN"/>
        </w:rPr>
        <w:t>2.7</w:t>
      </w:r>
      <w:r>
        <w:rPr>
          <w:rFonts w:hint="default" w:ascii="Times New Roman" w:hAnsi="Times New Roman" w:eastAsia="仿宋_GB2312" w:cs="Times New Roman"/>
          <w:color w:val="000000"/>
          <w:kern w:val="0"/>
          <w:szCs w:val="32"/>
        </w:rPr>
        <w:t>万元，支出决算为</w:t>
      </w:r>
      <w:r>
        <w:rPr>
          <w:rFonts w:hint="eastAsia" w:ascii="Times New Roman" w:hAnsi="Times New Roman" w:eastAsia="仿宋_GB2312" w:cs="Times New Roman"/>
          <w:color w:val="000000"/>
          <w:kern w:val="0"/>
          <w:szCs w:val="32"/>
          <w:lang w:val="en-US" w:eastAsia="zh-CN"/>
        </w:rPr>
        <w:t>1.91</w:t>
      </w:r>
      <w:r>
        <w:rPr>
          <w:rFonts w:hint="default" w:ascii="Times New Roman" w:hAnsi="Times New Roman" w:eastAsia="仿宋_GB2312" w:cs="Times New Roman"/>
          <w:color w:val="000000"/>
          <w:kern w:val="0"/>
          <w:szCs w:val="32"/>
        </w:rPr>
        <w:t>万元，完成预算的</w:t>
      </w:r>
      <w:r>
        <w:rPr>
          <w:rFonts w:hint="eastAsia" w:ascii="Times New Roman" w:hAnsi="Times New Roman" w:eastAsia="仿宋_GB2312" w:cs="Times New Roman"/>
          <w:color w:val="000000"/>
          <w:kern w:val="0"/>
          <w:szCs w:val="32"/>
          <w:lang w:val="en-US" w:eastAsia="zh-CN"/>
        </w:rPr>
        <w:t>70.74</w:t>
      </w:r>
      <w:r>
        <w:rPr>
          <w:rFonts w:hint="default" w:ascii="Times New Roman" w:hAnsi="Times New Roman" w:eastAsia="仿宋_GB2312" w:cs="Times New Roman"/>
          <w:color w:val="000000"/>
          <w:kern w:val="0"/>
          <w:szCs w:val="32"/>
        </w:rPr>
        <w:t>%。决算数较预算数减少</w:t>
      </w:r>
      <w:r>
        <w:rPr>
          <w:rFonts w:hint="eastAsia" w:ascii="Times New Roman" w:hAnsi="Times New Roman" w:eastAsia="仿宋_GB2312" w:cs="Times New Roman"/>
          <w:color w:val="000000"/>
          <w:kern w:val="0"/>
          <w:szCs w:val="32"/>
          <w:lang w:val="en-US" w:eastAsia="zh-CN"/>
        </w:rPr>
        <w:t>0.79</w:t>
      </w:r>
      <w:r>
        <w:rPr>
          <w:rFonts w:hint="default" w:ascii="Times New Roman" w:hAnsi="Times New Roman" w:eastAsia="仿宋_GB2312" w:cs="Times New Roman"/>
          <w:color w:val="000000"/>
          <w:kern w:val="0"/>
          <w:szCs w:val="32"/>
        </w:rPr>
        <w:t>万元，主要原因是</w:t>
      </w:r>
      <w:r>
        <w:rPr>
          <w:rFonts w:hint="eastAsia" w:ascii="Times New Roman" w:hAnsi="Times New Roman" w:eastAsia="仿宋_GB2312" w:cs="Times New Roman"/>
          <w:color w:val="000000"/>
          <w:kern w:val="0"/>
          <w:szCs w:val="32"/>
          <w:lang w:eastAsia="zh-CN"/>
        </w:rPr>
        <w:t>用于车辆日常运维，车辆无大修</w:t>
      </w:r>
      <w:r>
        <w:rPr>
          <w:rFonts w:hint="default" w:ascii="Times New Roman" w:hAnsi="Times New Roman" w:eastAsia="仿宋_GB2312" w:cs="Times New Roman"/>
          <w:color w:val="000000"/>
          <w:kern w:val="0"/>
          <w:szCs w:val="32"/>
        </w:rPr>
        <w:t>。</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color w:val="000000"/>
          <w:kern w:val="0"/>
          <w:szCs w:val="32"/>
        </w:rPr>
        <w:t>2019年</w:t>
      </w:r>
      <w:r>
        <w:rPr>
          <w:rFonts w:hint="default" w:ascii="Times New Roman" w:hAnsi="Times New Roman" w:eastAsia="仿宋_GB2312" w:cs="Times New Roman"/>
          <w:szCs w:val="32"/>
        </w:rPr>
        <w:t>度</w:t>
      </w:r>
      <w:r>
        <w:rPr>
          <w:rFonts w:hint="default" w:ascii="Times New Roman" w:hAnsi="Times New Roman" w:eastAsia="仿宋_GB2312" w:cs="Times New Roman"/>
          <w:color w:val="000000"/>
          <w:kern w:val="0"/>
          <w:szCs w:val="32"/>
        </w:rPr>
        <w:t>“三公”经费财政拨款支出决算中，因公出国（境）费支出决算</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万元，占</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%；公务用车购置费支出</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万元，占</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%；公务用车运行</w:t>
      </w:r>
      <w:r>
        <w:rPr>
          <w:rFonts w:hint="default" w:ascii="Times New Roman" w:hAnsi="Times New Roman" w:eastAsia="仿宋_GB2312" w:cs="Times New Roman"/>
          <w:szCs w:val="32"/>
        </w:rPr>
        <w:t>维护</w:t>
      </w:r>
      <w:r>
        <w:rPr>
          <w:rFonts w:hint="default" w:ascii="Times New Roman" w:hAnsi="Times New Roman" w:eastAsia="仿宋_GB2312" w:cs="Times New Roman"/>
          <w:color w:val="000000"/>
          <w:kern w:val="0"/>
          <w:szCs w:val="32"/>
        </w:rPr>
        <w:t>费支出决算</w:t>
      </w:r>
      <w:r>
        <w:rPr>
          <w:rFonts w:hint="eastAsia" w:ascii="Times New Roman" w:hAnsi="Times New Roman" w:eastAsia="仿宋_GB2312" w:cs="Times New Roman"/>
          <w:color w:val="000000"/>
          <w:kern w:val="0"/>
          <w:szCs w:val="32"/>
          <w:lang w:val="en-US" w:eastAsia="zh-CN"/>
        </w:rPr>
        <w:t>1.91</w:t>
      </w:r>
      <w:r>
        <w:rPr>
          <w:rFonts w:hint="default" w:ascii="Times New Roman" w:hAnsi="Times New Roman" w:eastAsia="仿宋_GB2312" w:cs="Times New Roman"/>
          <w:color w:val="000000"/>
          <w:kern w:val="0"/>
          <w:szCs w:val="32"/>
        </w:rPr>
        <w:t>万元，占</w:t>
      </w:r>
      <w:r>
        <w:rPr>
          <w:rFonts w:hint="eastAsia" w:ascii="Times New Roman" w:hAnsi="Times New Roman" w:eastAsia="仿宋_GB2312" w:cs="Times New Roman"/>
          <w:color w:val="000000"/>
          <w:kern w:val="0"/>
          <w:szCs w:val="32"/>
          <w:lang w:val="en-US" w:eastAsia="zh-CN"/>
        </w:rPr>
        <w:t>100</w:t>
      </w:r>
      <w:r>
        <w:rPr>
          <w:rFonts w:hint="default" w:ascii="Times New Roman" w:hAnsi="Times New Roman" w:eastAsia="仿宋_GB2312" w:cs="Times New Roman"/>
          <w:color w:val="000000"/>
          <w:kern w:val="0"/>
          <w:szCs w:val="32"/>
        </w:rPr>
        <w:t>%；公务接待费支出决算</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万元，占</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%。具体情况如下：</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szCs w:val="32"/>
        </w:rPr>
      </w:pPr>
      <w:r>
        <w:rPr>
          <w:rFonts w:hint="default" w:ascii="Times New Roman" w:hAnsi="Times New Roman" w:eastAsia="仿宋_GB2312" w:cs="Times New Roman"/>
          <w:b/>
          <w:bCs/>
          <w:szCs w:val="32"/>
        </w:rPr>
        <w:t>1.因公出国（境）支出情况</w:t>
      </w:r>
      <w:r>
        <w:rPr>
          <w:rFonts w:hint="default" w:ascii="Times New Roman" w:hAnsi="Times New Roman" w:eastAsia="楷体_GB2312" w:cs="Times New Roman"/>
          <w:b/>
          <w:color w:val="000000"/>
          <w:kern w:val="0"/>
          <w:szCs w:val="32"/>
        </w:rPr>
        <w:t>说明</w:t>
      </w:r>
      <w:r>
        <w:rPr>
          <w:rFonts w:hint="default" w:ascii="Times New Roman" w:hAnsi="Times New Roman" w:eastAsia="仿宋_GB2312" w:cs="Times New Roman"/>
          <w:b/>
          <w:bCs/>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szCs w:val="32"/>
        </w:rPr>
        <w:t>2019年度因公出国（境）团组</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个，</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人次，</w:t>
      </w:r>
      <w:r>
        <w:rPr>
          <w:rFonts w:hint="default" w:ascii="Times New Roman" w:hAnsi="Times New Roman" w:eastAsia="仿宋_GB2312" w:cs="Times New Roman"/>
          <w:color w:val="000000"/>
          <w:kern w:val="0"/>
          <w:szCs w:val="32"/>
        </w:rPr>
        <w:t>预算为</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万元，支出决算为</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万元</w:t>
      </w:r>
      <w:r>
        <w:rPr>
          <w:rFonts w:hint="eastAsia" w:ascii="Times New Roman" w:hAnsi="Times New Roman" w:eastAsia="仿宋_GB2312" w:cs="Times New Roman"/>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szCs w:val="32"/>
        </w:rPr>
      </w:pPr>
      <w:r>
        <w:rPr>
          <w:rFonts w:hint="default" w:ascii="Times New Roman" w:hAnsi="Times New Roman" w:eastAsia="仿宋_GB2312" w:cs="Times New Roman"/>
          <w:b/>
          <w:bCs/>
          <w:szCs w:val="32"/>
        </w:rPr>
        <w:t>2.公务用车购置费用支出情况</w:t>
      </w:r>
      <w:r>
        <w:rPr>
          <w:rFonts w:hint="default" w:ascii="Times New Roman" w:hAnsi="Times New Roman" w:eastAsia="楷体_GB2312" w:cs="Times New Roman"/>
          <w:b/>
          <w:color w:val="000000"/>
          <w:kern w:val="0"/>
          <w:szCs w:val="32"/>
        </w:rPr>
        <w:t>说明</w:t>
      </w:r>
      <w:r>
        <w:rPr>
          <w:rFonts w:hint="default" w:ascii="Times New Roman" w:hAnsi="Times New Roman" w:eastAsia="仿宋_GB2312" w:cs="Times New Roman"/>
          <w:b/>
          <w:bCs/>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cs="Times New Roman"/>
        </w:rPr>
      </w:pPr>
      <w:r>
        <w:rPr>
          <w:rFonts w:hint="default" w:ascii="Times New Roman" w:hAnsi="Times New Roman" w:eastAsia="仿宋_GB2312" w:cs="Times New Roman"/>
          <w:szCs w:val="32"/>
        </w:rPr>
        <w:t>2019年度购置车辆</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台，</w:t>
      </w:r>
      <w:r>
        <w:rPr>
          <w:rFonts w:hint="default" w:ascii="Times New Roman" w:hAnsi="Times New Roman" w:eastAsia="仿宋_GB2312" w:cs="Times New Roman"/>
          <w:color w:val="000000"/>
          <w:kern w:val="0"/>
          <w:szCs w:val="32"/>
        </w:rPr>
        <w:t>预算为</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万元，支出决算为</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万元。</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bCs/>
          <w:szCs w:val="32"/>
        </w:rPr>
      </w:pPr>
      <w:r>
        <w:rPr>
          <w:rFonts w:hint="default" w:ascii="Times New Roman" w:hAnsi="Times New Roman" w:eastAsia="仿宋_GB2312" w:cs="Times New Roman"/>
          <w:b/>
          <w:bCs/>
          <w:szCs w:val="32"/>
        </w:rPr>
        <w:t>3.公务用车运行维护费用支出情况</w:t>
      </w:r>
      <w:r>
        <w:rPr>
          <w:rFonts w:hint="default" w:ascii="Times New Roman" w:hAnsi="Times New Roman" w:eastAsia="楷体_GB2312" w:cs="Times New Roman"/>
          <w:b/>
          <w:color w:val="000000"/>
          <w:kern w:val="0"/>
          <w:szCs w:val="32"/>
        </w:rPr>
        <w:t>说明</w:t>
      </w:r>
      <w:r>
        <w:rPr>
          <w:rFonts w:hint="default" w:ascii="Times New Roman" w:hAnsi="Times New Roman" w:eastAsia="仿宋_GB2312" w:cs="Times New Roman"/>
          <w:b/>
          <w:bCs/>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Cs w:val="32"/>
        </w:rPr>
      </w:pPr>
      <w:r>
        <w:rPr>
          <w:rFonts w:hint="default" w:ascii="Times New Roman" w:hAnsi="Times New Roman" w:eastAsia="仿宋_GB2312" w:cs="Times New Roman"/>
          <w:szCs w:val="32"/>
        </w:rPr>
        <w:t>2019年度公务用车运行维护费</w:t>
      </w:r>
      <w:r>
        <w:rPr>
          <w:rFonts w:hint="default" w:ascii="Times New Roman" w:hAnsi="Times New Roman" w:eastAsia="仿宋_GB2312" w:cs="Times New Roman"/>
          <w:color w:val="000000"/>
          <w:kern w:val="0"/>
          <w:szCs w:val="32"/>
        </w:rPr>
        <w:t>预算为</w:t>
      </w:r>
      <w:r>
        <w:rPr>
          <w:rFonts w:hint="eastAsia" w:ascii="Times New Roman" w:hAnsi="Times New Roman" w:eastAsia="仿宋_GB2312" w:cs="Times New Roman"/>
          <w:color w:val="000000"/>
          <w:kern w:val="0"/>
          <w:szCs w:val="32"/>
          <w:lang w:val="en-US" w:eastAsia="zh-CN"/>
        </w:rPr>
        <w:t>2.7</w:t>
      </w:r>
      <w:r>
        <w:rPr>
          <w:rFonts w:hint="default" w:ascii="Times New Roman" w:hAnsi="Times New Roman" w:eastAsia="仿宋_GB2312" w:cs="Times New Roman"/>
          <w:color w:val="000000"/>
          <w:kern w:val="0"/>
          <w:szCs w:val="32"/>
        </w:rPr>
        <w:t>万元，支出决算为</w:t>
      </w:r>
      <w:r>
        <w:rPr>
          <w:rFonts w:hint="eastAsia" w:ascii="Times New Roman" w:hAnsi="Times New Roman" w:eastAsia="仿宋_GB2312" w:cs="Times New Roman"/>
          <w:color w:val="000000"/>
          <w:kern w:val="0"/>
          <w:szCs w:val="32"/>
          <w:lang w:val="en-US" w:eastAsia="zh-CN"/>
        </w:rPr>
        <w:t>1.91</w:t>
      </w:r>
      <w:r>
        <w:rPr>
          <w:rFonts w:hint="default" w:ascii="Times New Roman" w:hAnsi="Times New Roman" w:eastAsia="仿宋_GB2312" w:cs="Times New Roman"/>
          <w:color w:val="000000"/>
          <w:kern w:val="0"/>
          <w:szCs w:val="32"/>
        </w:rPr>
        <w:t>万元，完成预算的</w:t>
      </w:r>
      <w:r>
        <w:rPr>
          <w:rFonts w:hint="eastAsia" w:ascii="Times New Roman" w:hAnsi="Times New Roman" w:eastAsia="仿宋_GB2312" w:cs="Times New Roman"/>
          <w:color w:val="000000"/>
          <w:kern w:val="0"/>
          <w:szCs w:val="32"/>
          <w:lang w:val="en-US" w:eastAsia="zh-CN"/>
        </w:rPr>
        <w:t>70.74</w:t>
      </w:r>
      <w:r>
        <w:rPr>
          <w:rFonts w:hint="default" w:ascii="Times New Roman" w:hAnsi="Times New Roman" w:eastAsia="仿宋_GB2312" w:cs="Times New Roman"/>
          <w:color w:val="000000"/>
          <w:kern w:val="0"/>
          <w:szCs w:val="32"/>
        </w:rPr>
        <w:t>%，决算数较预算数减少</w:t>
      </w:r>
      <w:r>
        <w:rPr>
          <w:rFonts w:hint="eastAsia" w:ascii="Times New Roman" w:hAnsi="Times New Roman" w:eastAsia="仿宋_GB2312" w:cs="Times New Roman"/>
          <w:color w:val="000000"/>
          <w:kern w:val="0"/>
          <w:szCs w:val="32"/>
          <w:lang w:val="en-US" w:eastAsia="zh-CN"/>
        </w:rPr>
        <w:t>0.79</w:t>
      </w:r>
      <w:r>
        <w:rPr>
          <w:rFonts w:hint="default" w:ascii="Times New Roman" w:hAnsi="Times New Roman" w:eastAsia="仿宋_GB2312" w:cs="Times New Roman"/>
          <w:color w:val="000000"/>
          <w:kern w:val="0"/>
          <w:szCs w:val="32"/>
        </w:rPr>
        <w:t>万元，主要原因是</w:t>
      </w:r>
      <w:r>
        <w:rPr>
          <w:rFonts w:hint="eastAsia" w:ascii="Times New Roman" w:hAnsi="Times New Roman" w:eastAsia="仿宋_GB2312" w:cs="Times New Roman"/>
          <w:color w:val="000000"/>
          <w:kern w:val="0"/>
          <w:szCs w:val="32"/>
          <w:lang w:eastAsia="zh-CN"/>
        </w:rPr>
        <w:t>用于车辆日常运维，车辆无大修</w:t>
      </w:r>
      <w:r>
        <w:rPr>
          <w:rFonts w:hint="default" w:ascii="Times New Roman" w:hAnsi="Times New Roman" w:eastAsia="仿宋_GB2312" w:cs="Times New Roman"/>
          <w:color w:val="000000"/>
          <w:kern w:val="0"/>
          <w:szCs w:val="32"/>
        </w:rPr>
        <w:t>。</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b/>
          <w:bCs/>
          <w:szCs w:val="32"/>
        </w:rPr>
        <w:t>4.公务接待费支出情况</w:t>
      </w:r>
      <w:r>
        <w:rPr>
          <w:rFonts w:hint="default" w:ascii="Times New Roman" w:hAnsi="Times New Roman" w:eastAsia="楷体_GB2312" w:cs="Times New Roman"/>
          <w:b/>
          <w:color w:val="000000"/>
          <w:kern w:val="0"/>
          <w:szCs w:val="32"/>
        </w:rPr>
        <w:t>说明</w:t>
      </w:r>
      <w:r>
        <w:rPr>
          <w:rFonts w:hint="default" w:ascii="Times New Roman" w:hAnsi="Times New Roman" w:eastAsia="仿宋_GB2312" w:cs="Times New Roman"/>
          <w:b/>
          <w:bCs/>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Cs w:val="32"/>
        </w:rPr>
      </w:pPr>
      <w:r>
        <w:rPr>
          <w:rFonts w:hint="default" w:ascii="Times New Roman" w:hAnsi="Times New Roman" w:eastAsia="仿宋_GB2312" w:cs="Times New Roman"/>
          <w:szCs w:val="32"/>
        </w:rPr>
        <w:t>2019年度公务接待</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批次，</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人次，</w:t>
      </w:r>
      <w:r>
        <w:rPr>
          <w:rFonts w:hint="default" w:ascii="Times New Roman" w:hAnsi="Times New Roman" w:eastAsia="仿宋_GB2312" w:cs="Times New Roman"/>
          <w:color w:val="000000"/>
          <w:kern w:val="0"/>
          <w:szCs w:val="32"/>
        </w:rPr>
        <w:t>预算为</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万元，支出决算为</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万元。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Cs w:val="32"/>
        </w:rPr>
      </w:pPr>
      <w:r>
        <w:rPr>
          <w:rFonts w:hint="eastAsia" w:ascii="Times New Roman" w:hAnsi="Times New Roman" w:eastAsia="仿宋_GB2312" w:cs="Times New Roman"/>
          <w:color w:val="000000"/>
          <w:kern w:val="0"/>
          <w:szCs w:val="32"/>
          <w:lang w:eastAsia="zh-CN"/>
        </w:rPr>
        <w:drawing>
          <wp:anchor distT="0" distB="0" distL="114300" distR="114300" simplePos="0" relativeHeight="251723776" behindDoc="0" locked="0" layoutInCell="1" allowOverlap="1">
            <wp:simplePos x="0" y="0"/>
            <wp:positionH relativeFrom="column">
              <wp:posOffset>57785</wp:posOffset>
            </wp:positionH>
            <wp:positionV relativeFrom="paragraph">
              <wp:posOffset>60325</wp:posOffset>
            </wp:positionV>
            <wp:extent cx="4937760" cy="3029585"/>
            <wp:effectExtent l="4445" t="4445" r="10795" b="1397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Times New Roman"/>
          <w:color w:val="000000"/>
          <w:kern w:val="0"/>
          <w:szCs w:val="32"/>
          <w:lang w:eastAsia="zh-CN"/>
        </w:rPr>
      </w:pP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（三）培训费支出情况说明。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Cs w:val="32"/>
        </w:rPr>
      </w:pPr>
      <w:r>
        <w:rPr>
          <w:rFonts w:hint="default" w:ascii="Times New Roman" w:hAnsi="Times New Roman" w:eastAsia="仿宋_GB2312" w:cs="Times New Roman"/>
          <w:szCs w:val="32"/>
        </w:rPr>
        <w:t>2019年度培训费</w:t>
      </w:r>
      <w:r>
        <w:rPr>
          <w:rFonts w:hint="default" w:ascii="Times New Roman" w:hAnsi="Times New Roman" w:eastAsia="仿宋_GB2312" w:cs="Times New Roman"/>
          <w:color w:val="000000"/>
          <w:kern w:val="0"/>
          <w:szCs w:val="32"/>
        </w:rPr>
        <w:t>预算为</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万元，支出决算为</w:t>
      </w:r>
      <w:r>
        <w:rPr>
          <w:rFonts w:hint="eastAsia" w:ascii="Times New Roman" w:hAnsi="Times New Roman" w:eastAsia="仿宋_GB2312" w:cs="Times New Roman"/>
          <w:color w:val="000000"/>
          <w:kern w:val="0"/>
          <w:szCs w:val="32"/>
          <w:lang w:val="en-US" w:eastAsia="zh-CN"/>
        </w:rPr>
        <w:t>10.14</w:t>
      </w:r>
      <w:r>
        <w:rPr>
          <w:rFonts w:hint="default" w:ascii="Times New Roman" w:hAnsi="Times New Roman" w:eastAsia="仿宋_GB2312" w:cs="Times New Roman"/>
          <w:color w:val="000000"/>
          <w:kern w:val="0"/>
          <w:szCs w:val="32"/>
        </w:rPr>
        <w:t>万元，决算数较预算数增加</w:t>
      </w:r>
      <w:r>
        <w:rPr>
          <w:rFonts w:hint="eastAsia" w:ascii="Times New Roman" w:hAnsi="Times New Roman" w:eastAsia="仿宋_GB2312" w:cs="Times New Roman"/>
          <w:color w:val="000000"/>
          <w:kern w:val="0"/>
          <w:szCs w:val="32"/>
          <w:lang w:val="en-US" w:eastAsia="zh-CN"/>
        </w:rPr>
        <w:t>10.14</w:t>
      </w:r>
      <w:r>
        <w:rPr>
          <w:rFonts w:hint="default" w:ascii="Times New Roman" w:hAnsi="Times New Roman" w:eastAsia="仿宋_GB2312" w:cs="Times New Roman"/>
          <w:color w:val="000000"/>
          <w:kern w:val="0"/>
          <w:szCs w:val="32"/>
        </w:rPr>
        <w:t>万元，主要原因是</w:t>
      </w:r>
      <w:r>
        <w:rPr>
          <w:rFonts w:hint="eastAsia" w:ascii="Times New Roman" w:hAnsi="Times New Roman" w:eastAsia="仿宋_GB2312" w:cs="Times New Roman"/>
          <w:color w:val="000000"/>
          <w:kern w:val="0"/>
          <w:szCs w:val="32"/>
          <w:lang w:eastAsia="zh-CN"/>
        </w:rPr>
        <w:t>在工作实际中各种培训较多</w:t>
      </w:r>
      <w:r>
        <w:rPr>
          <w:rFonts w:hint="default" w:ascii="Times New Roman" w:hAnsi="Times New Roman" w:eastAsia="仿宋_GB2312" w:cs="Times New Roman"/>
          <w:color w:val="000000"/>
          <w:kern w:val="0"/>
          <w:szCs w:val="32"/>
        </w:rPr>
        <w:t>。</w:t>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（四）会议费支出情况说明。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Cs w:val="32"/>
        </w:rPr>
      </w:pPr>
      <w:r>
        <w:rPr>
          <w:rFonts w:hint="default" w:ascii="Times New Roman" w:hAnsi="Times New Roman" w:eastAsia="仿宋_GB2312" w:cs="Times New Roman"/>
          <w:szCs w:val="32"/>
        </w:rPr>
        <w:t>2019年度会议费</w:t>
      </w:r>
      <w:r>
        <w:rPr>
          <w:rFonts w:hint="default" w:ascii="Times New Roman" w:hAnsi="Times New Roman" w:eastAsia="仿宋_GB2312" w:cs="Times New Roman"/>
          <w:color w:val="000000"/>
          <w:kern w:val="0"/>
          <w:szCs w:val="32"/>
        </w:rPr>
        <w:t>预算为</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万元，支出决算为</w:t>
      </w:r>
      <w:r>
        <w:rPr>
          <w:rFonts w:hint="eastAsia" w:ascii="Times New Roman" w:hAnsi="Times New Roman" w:eastAsia="仿宋_GB2312" w:cs="Times New Roman"/>
          <w:color w:val="000000"/>
          <w:kern w:val="0"/>
          <w:szCs w:val="32"/>
          <w:lang w:val="en-US" w:eastAsia="zh-CN"/>
        </w:rPr>
        <w:t>0</w:t>
      </w:r>
      <w:r>
        <w:rPr>
          <w:rFonts w:hint="default" w:ascii="Times New Roman" w:hAnsi="Times New Roman" w:eastAsia="仿宋_GB2312" w:cs="Times New Roman"/>
          <w:color w:val="000000"/>
          <w:kern w:val="0"/>
          <w:szCs w:val="32"/>
        </w:rPr>
        <w:t>万元。</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 xml:space="preserve">八、政府性基金预算财政拨款收入支出情况说明 </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szCs w:val="32"/>
          <w:lang w:eastAsia="zh-CN"/>
        </w:rPr>
      </w:pPr>
      <w:r>
        <w:rPr>
          <w:rFonts w:hint="default" w:ascii="Times New Roman" w:hAnsi="Times New Roman" w:eastAsia="仿宋_GB2312" w:cs="Times New Roman"/>
          <w:szCs w:val="32"/>
        </w:rPr>
        <w:t>本部门无政府性基金决算收支，并已公开空表</w:t>
      </w:r>
      <w:r>
        <w:rPr>
          <w:rFonts w:hint="eastAsia" w:ascii="Times New Roman" w:hAnsi="Times New Roman" w:eastAsia="仿宋_GB2312" w:cs="Times New Roman"/>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九、国有资本经营财政拨款收入支出情况说明</w:t>
      </w:r>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szCs w:val="32"/>
          <w:lang w:eastAsia="zh-CN"/>
        </w:rPr>
      </w:pPr>
      <w:r>
        <w:rPr>
          <w:rFonts w:hint="default" w:ascii="Times New Roman" w:hAnsi="Times New Roman" w:eastAsia="仿宋_GB2312" w:cs="Times New Roman"/>
          <w:szCs w:val="32"/>
        </w:rPr>
        <w:t>本部门无国有资本经营决算拨款收支</w:t>
      </w:r>
      <w:r>
        <w:rPr>
          <w:rFonts w:hint="eastAsia" w:ascii="Times New Roman" w:hAnsi="Times New Roman" w:eastAsia="仿宋_GB2312" w:cs="Times New Roman"/>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十、预算绩效情况说明</w:t>
      </w:r>
    </w:p>
    <w:p>
      <w:pPr>
        <w:keepNext w:val="0"/>
        <w:keepLines w:val="0"/>
        <w:pageBreakBefore w:val="0"/>
        <w:widowControl/>
        <w:kinsoku/>
        <w:wordWrap/>
        <w:overflowPunct/>
        <w:topLinePunct w:val="0"/>
        <w:autoSpaceDE/>
        <w:autoSpaceDN/>
        <w:bidi w:val="0"/>
        <w:adjustRightInd/>
        <w:snapToGrid/>
        <w:spacing w:line="560" w:lineRule="exact"/>
        <w:ind w:left="1616" w:leftChars="304" w:hanging="643" w:hangingChars="200"/>
        <w:jc w:val="left"/>
        <w:textAlignment w:val="auto"/>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 xml:space="preserve">（一）预算绩效管理工作开展情况说明。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根据预算绩效管理要求，本部门组织对2019年一般公共预算</w:t>
      </w:r>
      <w:r>
        <w:rPr>
          <w:rFonts w:hint="eastAsia" w:ascii="Times New Roman" w:hAnsi="Times New Roman" w:eastAsia="仿宋_GB2312" w:cs="Times New Roman"/>
          <w:szCs w:val="32"/>
          <w:lang w:val="en-US" w:eastAsia="zh-CN"/>
        </w:rPr>
        <w:t>1</w:t>
      </w:r>
      <w:r>
        <w:rPr>
          <w:rFonts w:hint="default" w:ascii="Times New Roman" w:hAnsi="Times New Roman" w:eastAsia="仿宋_GB2312" w:cs="Times New Roman"/>
          <w:szCs w:val="32"/>
        </w:rPr>
        <w:t>个项目支出开展了绩效自评，其中，一级项目</w:t>
      </w:r>
      <w:r>
        <w:rPr>
          <w:rFonts w:hint="eastAsia" w:ascii="Times New Roman" w:hAnsi="Times New Roman" w:eastAsia="仿宋_GB2312" w:cs="Times New Roman"/>
          <w:szCs w:val="32"/>
          <w:lang w:val="en-US" w:eastAsia="zh-CN"/>
        </w:rPr>
        <w:t>1</w:t>
      </w:r>
      <w:r>
        <w:rPr>
          <w:rFonts w:hint="default" w:ascii="Times New Roman" w:hAnsi="Times New Roman" w:eastAsia="仿宋_GB2312" w:cs="Times New Roman"/>
          <w:szCs w:val="32"/>
        </w:rPr>
        <w:t>个，共涉及资金</w:t>
      </w:r>
      <w:r>
        <w:rPr>
          <w:rFonts w:hint="eastAsia" w:ascii="Times New Roman" w:hAnsi="Times New Roman" w:eastAsia="仿宋_GB2312" w:cs="Times New Roman"/>
          <w:szCs w:val="32"/>
          <w:lang w:val="en-US" w:eastAsia="zh-CN"/>
        </w:rPr>
        <w:t>65.3</w:t>
      </w:r>
      <w:r>
        <w:rPr>
          <w:rFonts w:hint="default" w:ascii="Times New Roman" w:hAnsi="Times New Roman" w:eastAsia="仿宋_GB2312" w:cs="Times New Roman"/>
          <w:szCs w:val="32"/>
        </w:rPr>
        <w:t>万元，占一般公共预算项目支出总额的</w:t>
      </w:r>
      <w:r>
        <w:rPr>
          <w:rFonts w:hint="eastAsia" w:ascii="Times New Roman" w:hAnsi="Times New Roman" w:eastAsia="仿宋_GB2312" w:cs="Times New Roman"/>
          <w:szCs w:val="32"/>
          <w:lang w:val="en-US" w:eastAsia="zh-CN"/>
        </w:rPr>
        <w:t>6.05</w:t>
      </w:r>
      <w:r>
        <w:rPr>
          <w:rFonts w:hint="default" w:ascii="Times New Roman" w:hAnsi="Times New Roman" w:eastAsia="仿宋_GB2312" w:cs="Times New Roman"/>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1"/>
          <w:szCs w:val="31"/>
        </w:rPr>
      </w:pPr>
      <w:r>
        <w:rPr>
          <w:rFonts w:hint="default" w:ascii="Times New Roman" w:hAnsi="Times New Roman" w:eastAsia="仿宋_GB2312" w:cs="Times New Roman"/>
          <w:szCs w:val="32"/>
        </w:rPr>
        <w:t>本部门组织对2019年度部门整体进行了绩效自评，涉及资金</w:t>
      </w:r>
      <w:r>
        <w:rPr>
          <w:rFonts w:hint="eastAsia" w:ascii="Times New Roman" w:hAnsi="Times New Roman" w:eastAsia="仿宋_GB2312" w:cs="Times New Roman"/>
          <w:color w:val="000000"/>
          <w:kern w:val="0"/>
          <w:sz w:val="31"/>
          <w:szCs w:val="31"/>
          <w:lang w:val="en-US" w:eastAsia="zh-CN"/>
        </w:rPr>
        <w:t>1079.34</w:t>
      </w:r>
      <w:r>
        <w:rPr>
          <w:rFonts w:hint="default" w:ascii="Times New Roman" w:hAnsi="Times New Roman" w:eastAsia="仿宋_GB2312" w:cs="Times New Roman"/>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（二）部门决算中项目绩效自评结果。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仿宋_GB2312" w:cs="Times New Roman"/>
          <w:color w:val="000000"/>
          <w:kern w:val="0"/>
          <w:sz w:val="31"/>
          <w:szCs w:val="31"/>
        </w:rPr>
      </w:pPr>
      <w:r>
        <w:rPr>
          <w:rFonts w:hint="default" w:ascii="Times New Roman" w:hAnsi="Times New Roman" w:eastAsia="仿宋_GB2312" w:cs="Times New Roman"/>
          <w:color w:val="000000"/>
          <w:kern w:val="0"/>
          <w:sz w:val="31"/>
          <w:szCs w:val="31"/>
        </w:rPr>
        <w:t xml:space="preserve"> </w:t>
      </w:r>
      <w:r>
        <w:rPr>
          <w:rFonts w:hint="eastAsia" w:ascii="Times New Roman" w:hAnsi="Times New Roman" w:eastAsia="仿宋_GB2312" w:cs="Times New Roman"/>
          <w:color w:val="000000"/>
          <w:kern w:val="0"/>
          <w:sz w:val="31"/>
          <w:szCs w:val="31"/>
          <w:lang w:eastAsia="zh-CN"/>
        </w:rPr>
        <w:t>人才公寓租赁费</w:t>
      </w:r>
      <w:r>
        <w:rPr>
          <w:rFonts w:hint="default" w:ascii="Times New Roman" w:hAnsi="Times New Roman" w:eastAsia="仿宋_GB2312" w:cs="Times New Roman"/>
          <w:color w:val="000000"/>
          <w:kern w:val="0"/>
          <w:sz w:val="31"/>
          <w:szCs w:val="31"/>
        </w:rPr>
        <w:t>项目绩效自评综述：根据年初设定的绩效目标，项目自评得分</w:t>
      </w:r>
      <w:r>
        <w:rPr>
          <w:rFonts w:hint="eastAsia" w:ascii="Times New Roman" w:hAnsi="Times New Roman" w:eastAsia="仿宋_GB2312" w:cs="Times New Roman"/>
          <w:color w:val="000000"/>
          <w:kern w:val="0"/>
          <w:sz w:val="31"/>
          <w:szCs w:val="31"/>
          <w:lang w:val="en-US" w:eastAsia="zh-CN"/>
        </w:rPr>
        <w:t>98</w:t>
      </w:r>
      <w:r>
        <w:rPr>
          <w:rFonts w:hint="default" w:ascii="Times New Roman" w:hAnsi="Times New Roman" w:eastAsia="仿宋_GB2312" w:cs="Times New Roman"/>
          <w:color w:val="000000"/>
          <w:kern w:val="0"/>
          <w:sz w:val="31"/>
          <w:szCs w:val="31"/>
        </w:rPr>
        <w:t>分。</w:t>
      </w:r>
      <w:r>
        <w:rPr>
          <w:rFonts w:hint="eastAsia" w:ascii="Times New Roman" w:hAnsi="Times New Roman" w:eastAsia="仿宋_GB2312" w:cs="Times New Roman"/>
          <w:color w:val="000000"/>
          <w:kern w:val="0"/>
          <w:sz w:val="31"/>
          <w:szCs w:val="31"/>
          <w:lang w:eastAsia="zh-CN"/>
        </w:rPr>
        <w:t>人才公寓租赁费</w:t>
      </w:r>
      <w:r>
        <w:rPr>
          <w:rFonts w:hint="default" w:ascii="Times New Roman" w:hAnsi="Times New Roman" w:eastAsia="仿宋_GB2312" w:cs="Times New Roman"/>
          <w:color w:val="000000"/>
          <w:kern w:val="0"/>
          <w:sz w:val="31"/>
          <w:szCs w:val="31"/>
        </w:rPr>
        <w:t>项目全年预算数</w:t>
      </w:r>
      <w:r>
        <w:rPr>
          <w:rFonts w:hint="eastAsia" w:ascii="Times New Roman" w:hAnsi="Times New Roman" w:eastAsia="仿宋_GB2312" w:cs="Times New Roman"/>
          <w:color w:val="000000"/>
          <w:kern w:val="0"/>
          <w:sz w:val="31"/>
          <w:szCs w:val="31"/>
          <w:lang w:val="en-US" w:eastAsia="zh-CN"/>
        </w:rPr>
        <w:t>65.3</w:t>
      </w:r>
      <w:r>
        <w:rPr>
          <w:rFonts w:hint="default" w:ascii="Times New Roman" w:hAnsi="Times New Roman" w:eastAsia="仿宋_GB2312" w:cs="Times New Roman"/>
          <w:color w:val="000000"/>
          <w:kern w:val="0"/>
          <w:sz w:val="31"/>
          <w:szCs w:val="31"/>
        </w:rPr>
        <w:t xml:space="preserve">万元，执行数 </w:t>
      </w:r>
      <w:r>
        <w:rPr>
          <w:rFonts w:hint="eastAsia" w:ascii="Times New Roman" w:hAnsi="Times New Roman" w:eastAsia="仿宋_GB2312" w:cs="Times New Roman"/>
          <w:color w:val="000000"/>
          <w:kern w:val="0"/>
          <w:sz w:val="31"/>
          <w:szCs w:val="31"/>
          <w:lang w:val="en-US" w:eastAsia="zh-CN"/>
        </w:rPr>
        <w:t>65.3</w:t>
      </w:r>
      <w:r>
        <w:rPr>
          <w:rFonts w:hint="default" w:ascii="Times New Roman" w:hAnsi="Times New Roman" w:eastAsia="仿宋_GB2312" w:cs="Times New Roman"/>
          <w:color w:val="000000"/>
          <w:kern w:val="0"/>
          <w:sz w:val="31"/>
          <w:szCs w:val="31"/>
        </w:rPr>
        <w:t>万元，完成预算的</w:t>
      </w:r>
      <w:r>
        <w:rPr>
          <w:rFonts w:hint="eastAsia" w:ascii="Times New Roman" w:hAnsi="Times New Roman" w:eastAsia="仿宋_GB2312" w:cs="Times New Roman"/>
          <w:color w:val="000000"/>
          <w:kern w:val="0"/>
          <w:sz w:val="31"/>
          <w:szCs w:val="31"/>
          <w:lang w:val="en-US" w:eastAsia="zh-CN"/>
        </w:rPr>
        <w:t>100</w:t>
      </w:r>
      <w:r>
        <w:rPr>
          <w:rFonts w:hint="default" w:ascii="Times New Roman" w:hAnsi="Times New Roman" w:eastAsia="仿宋_GB2312" w:cs="Times New Roman"/>
          <w:color w:val="000000"/>
          <w:kern w:val="0"/>
          <w:sz w:val="31"/>
          <w:szCs w:val="31"/>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仿宋_GB2312" w:cs="Times New Roman"/>
          <w:color w:val="000000"/>
          <w:kern w:val="0"/>
          <w:sz w:val="31"/>
          <w:szCs w:val="31"/>
        </w:rPr>
      </w:pPr>
      <w:r>
        <w:rPr>
          <w:rFonts w:hint="default" w:ascii="Times New Roman" w:hAnsi="Times New Roman" w:eastAsia="仿宋_GB2312" w:cs="Times New Roman"/>
          <w:color w:val="000000"/>
          <w:kern w:val="0"/>
          <w:sz w:val="31"/>
          <w:szCs w:val="31"/>
        </w:rPr>
        <w:t>主要产出和效果：</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_GB2312" w:eastAsia="仿宋_GB2312"/>
          <w:spacing w:val="0"/>
          <w:sz w:val="32"/>
          <w:szCs w:val="32"/>
          <w:lang w:eastAsia="zh-CN"/>
        </w:rPr>
      </w:pPr>
      <w:r>
        <w:rPr>
          <w:rFonts w:hint="default" w:ascii="Times New Roman" w:hAnsi="Times New Roman" w:eastAsia="仿宋_GB2312" w:cs="Times New Roman"/>
          <w:color w:val="000000"/>
          <w:kern w:val="0"/>
          <w:sz w:val="31"/>
          <w:szCs w:val="31"/>
        </w:rPr>
        <w:t>通过项目实施</w:t>
      </w:r>
      <w:r>
        <w:rPr>
          <w:rFonts w:hint="eastAsia" w:ascii="Times New Roman" w:hAnsi="Times New Roman" w:eastAsia="仿宋_GB2312" w:cs="Times New Roman"/>
          <w:color w:val="000000"/>
          <w:kern w:val="0"/>
          <w:sz w:val="31"/>
          <w:szCs w:val="31"/>
          <w:lang w:eastAsia="zh-CN"/>
        </w:rPr>
        <w:t>：</w:t>
      </w:r>
      <w:r>
        <w:rPr>
          <w:rFonts w:hint="eastAsia" w:ascii="仿宋_GB2312" w:eastAsia="仿宋_GB2312"/>
          <w:spacing w:val="0"/>
          <w:sz w:val="32"/>
          <w:szCs w:val="32"/>
          <w:lang w:val="en-US" w:eastAsia="zh-CN"/>
        </w:rPr>
        <w:t>认真落实</w:t>
      </w:r>
      <w:r>
        <w:rPr>
          <w:rFonts w:hint="eastAsia" w:ascii="仿宋_GB2312" w:eastAsia="仿宋_GB2312"/>
          <w:spacing w:val="0"/>
          <w:sz w:val="32"/>
          <w:szCs w:val="32"/>
        </w:rPr>
        <w:t>高层次人才</w:t>
      </w:r>
      <w:r>
        <w:rPr>
          <w:rFonts w:hint="eastAsia" w:ascii="仿宋_GB2312" w:eastAsia="仿宋_GB2312"/>
          <w:spacing w:val="0"/>
          <w:sz w:val="32"/>
          <w:szCs w:val="32"/>
          <w:lang w:eastAsia="zh-CN"/>
        </w:rPr>
        <w:t>“</w:t>
      </w:r>
      <w:r>
        <w:rPr>
          <w:rFonts w:hint="eastAsia" w:ascii="仿宋_GB2312" w:eastAsia="仿宋_GB2312"/>
          <w:spacing w:val="0"/>
          <w:sz w:val="32"/>
          <w:szCs w:val="32"/>
        </w:rPr>
        <w:t>落户、配偶安置、子女就学、医疗</w:t>
      </w:r>
      <w:r>
        <w:rPr>
          <w:rFonts w:hint="eastAsia" w:ascii="仿宋_GB2312" w:eastAsia="仿宋_GB2312"/>
          <w:spacing w:val="0"/>
          <w:sz w:val="32"/>
          <w:szCs w:val="32"/>
          <w:lang w:eastAsia="zh-CN"/>
        </w:rPr>
        <w:t>”</w:t>
      </w:r>
      <w:r>
        <w:rPr>
          <w:rFonts w:hint="eastAsia" w:ascii="仿宋_GB2312" w:eastAsia="仿宋_GB2312"/>
          <w:spacing w:val="0"/>
          <w:sz w:val="32"/>
          <w:szCs w:val="32"/>
        </w:rPr>
        <w:t>全方位、全过程“帮办制”</w:t>
      </w:r>
      <w:r>
        <w:rPr>
          <w:rFonts w:hint="eastAsia" w:ascii="仿宋_GB2312" w:eastAsia="仿宋_GB2312"/>
          <w:spacing w:val="0"/>
          <w:sz w:val="32"/>
          <w:szCs w:val="32"/>
          <w:lang w:eastAsia="zh-CN"/>
        </w:rPr>
        <w:t>。</w:t>
      </w:r>
      <w:r>
        <w:rPr>
          <w:rFonts w:hint="eastAsia" w:ascii="仿宋_GB2312" w:eastAsia="仿宋_GB2312"/>
          <w:spacing w:val="0"/>
          <w:sz w:val="32"/>
          <w:szCs w:val="32"/>
          <w:lang w:val="en-US" w:eastAsia="zh-CN"/>
        </w:rPr>
        <w:t>强化服务保障，</w:t>
      </w:r>
      <w:r>
        <w:rPr>
          <w:rFonts w:hint="eastAsia" w:ascii="仿宋_GB2312" w:eastAsia="仿宋_GB2312"/>
          <w:spacing w:val="0"/>
          <w:sz w:val="32"/>
          <w:szCs w:val="32"/>
          <w:lang w:eastAsia="zh-CN"/>
        </w:rPr>
        <w:t>做好人才</w:t>
      </w:r>
      <w:r>
        <w:rPr>
          <w:rFonts w:hint="eastAsia" w:ascii="仿宋_GB2312" w:eastAsia="仿宋_GB2312"/>
          <w:spacing w:val="0"/>
          <w:sz w:val="32"/>
          <w:szCs w:val="32"/>
        </w:rPr>
        <w:t>安居工程，</w:t>
      </w:r>
      <w:r>
        <w:rPr>
          <w:rFonts w:hint="eastAsia" w:ascii="仿宋_GB2312" w:eastAsia="仿宋_GB2312"/>
          <w:spacing w:val="0"/>
          <w:sz w:val="32"/>
          <w:szCs w:val="32"/>
          <w:lang w:eastAsia="zh-CN"/>
        </w:rPr>
        <w:t>区人才公寓</w:t>
      </w:r>
      <w:r>
        <w:rPr>
          <w:rFonts w:hint="eastAsia" w:ascii="仿宋_GB2312" w:eastAsia="仿宋_GB2312"/>
          <w:spacing w:val="0"/>
          <w:sz w:val="32"/>
          <w:szCs w:val="32"/>
        </w:rPr>
        <w:t>102套全部入住</w:t>
      </w:r>
      <w:r>
        <w:rPr>
          <w:rFonts w:hint="eastAsia" w:ascii="仿宋_GB2312" w:eastAsia="仿宋_GB2312"/>
          <w:spacing w:val="0"/>
          <w:sz w:val="32"/>
          <w:szCs w:val="32"/>
          <w:lang w:eastAsia="zh-CN"/>
        </w:rPr>
        <w:t>，</w:t>
      </w:r>
      <w:r>
        <w:rPr>
          <w:rFonts w:hint="eastAsia" w:ascii="仿宋_GB2312" w:eastAsia="仿宋_GB2312"/>
          <w:spacing w:val="0"/>
          <w:sz w:val="32"/>
          <w:szCs w:val="32"/>
          <w:lang w:val="en-US" w:eastAsia="zh-CN"/>
        </w:rPr>
        <w:t>人才工作氛围浓厚。</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Times New Roman" w:hAnsi="Times New Roman" w:eastAsia="仿宋_GB2312" w:cs="Times New Roman"/>
          <w:color w:val="000000"/>
          <w:kern w:val="0"/>
          <w:sz w:val="31"/>
          <w:szCs w:val="31"/>
          <w:lang w:eastAsia="zh-CN"/>
        </w:rPr>
      </w:pPr>
      <w:r>
        <w:rPr>
          <w:rFonts w:hint="default" w:ascii="Times New Roman" w:hAnsi="Times New Roman" w:eastAsia="仿宋_GB2312" w:cs="Times New Roman"/>
          <w:color w:val="000000"/>
          <w:kern w:val="0"/>
          <w:sz w:val="31"/>
          <w:szCs w:val="31"/>
        </w:rPr>
        <w:t>发现的问题：</w:t>
      </w:r>
      <w:r>
        <w:rPr>
          <w:rFonts w:hint="eastAsia" w:ascii="Times New Roman" w:hAnsi="Times New Roman" w:eastAsia="仿宋_GB2312" w:cs="Times New Roman"/>
          <w:color w:val="000000"/>
          <w:kern w:val="0"/>
          <w:sz w:val="31"/>
          <w:szCs w:val="31"/>
          <w:lang w:eastAsia="zh-CN"/>
        </w:rPr>
        <w:t>有时存在服务人才不及时的情况</w:t>
      </w:r>
      <w:r>
        <w:rPr>
          <w:rFonts w:hint="default" w:ascii="Times New Roman" w:hAnsi="Times New Roman" w:eastAsia="仿宋_GB2312" w:cs="Times New Roman"/>
          <w:color w:val="000000"/>
          <w:kern w:val="0"/>
          <w:sz w:val="31"/>
          <w:szCs w:val="31"/>
        </w:rPr>
        <w:t>。</w:t>
      </w:r>
      <w:r>
        <w:rPr>
          <w:rFonts w:hint="eastAsia" w:ascii="Times New Roman" w:hAnsi="Times New Roman" w:eastAsia="仿宋_GB2312" w:cs="Times New Roman"/>
          <w:color w:val="000000"/>
          <w:kern w:val="0"/>
          <w:sz w:val="31"/>
          <w:szCs w:val="31"/>
          <w:lang w:eastAsia="zh-CN"/>
        </w:rPr>
        <w:t>原因：人才服务保障工作有时还不够细致，周全等。</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default" w:ascii="Times New Roman" w:hAnsi="Times New Roman" w:eastAsia="仿宋_GB2312" w:cs="Times New Roman"/>
          <w:color w:val="000000"/>
          <w:kern w:val="0"/>
          <w:sz w:val="31"/>
          <w:szCs w:val="31"/>
        </w:rPr>
      </w:pPr>
      <w:r>
        <w:rPr>
          <w:rFonts w:hint="default" w:ascii="Times New Roman" w:hAnsi="Times New Roman" w:eastAsia="仿宋_GB2312" w:cs="Times New Roman"/>
          <w:color w:val="000000"/>
          <w:kern w:val="0"/>
          <w:sz w:val="31"/>
          <w:szCs w:val="31"/>
        </w:rPr>
        <w:t>下一步改进措施：</w:t>
      </w:r>
      <w:r>
        <w:rPr>
          <w:rFonts w:hint="eastAsia" w:ascii="Times New Roman" w:hAnsi="Times New Roman" w:eastAsia="仿宋_GB2312" w:cs="Times New Roman"/>
          <w:color w:val="000000"/>
          <w:kern w:val="0"/>
          <w:sz w:val="31"/>
          <w:szCs w:val="31"/>
          <w:lang w:eastAsia="zh-CN"/>
        </w:rPr>
        <w:t>积极跟进，认真执行</w:t>
      </w:r>
      <w:r>
        <w:rPr>
          <w:rFonts w:hint="eastAsia" w:ascii="仿宋_GB2312" w:eastAsia="仿宋_GB2312"/>
          <w:spacing w:val="0"/>
          <w:sz w:val="32"/>
          <w:szCs w:val="32"/>
        </w:rPr>
        <w:t>全过程“帮办制”</w:t>
      </w:r>
      <w:r>
        <w:rPr>
          <w:rFonts w:hint="default" w:ascii="Times New Roman" w:hAnsi="Times New Roman" w:eastAsia="仿宋_GB2312" w:cs="Times New Roman"/>
          <w:color w:val="000000"/>
          <w:kern w:val="0"/>
          <w:sz w:val="31"/>
          <w:szCs w:val="31"/>
        </w:rPr>
        <w:t>。</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（三）部门决算中整体支出绩效自评结果。</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default" w:ascii="Times New Roman" w:hAnsi="Times New Roman" w:eastAsia="仿宋_GB2312" w:cs="Times New Roman"/>
          <w:color w:val="000000"/>
          <w:kern w:val="0"/>
          <w:sz w:val="31"/>
          <w:szCs w:val="31"/>
        </w:rPr>
      </w:pPr>
      <w:r>
        <w:rPr>
          <w:rFonts w:hint="default" w:ascii="Times New Roman" w:hAnsi="Times New Roman" w:eastAsia="仿宋_GB2312" w:cs="Times New Roman"/>
          <w:color w:val="000000"/>
          <w:kern w:val="0"/>
          <w:sz w:val="31"/>
          <w:szCs w:val="31"/>
        </w:rPr>
        <w:t>根据年初设定的绩效目标，本部门整体2019年度整体自评得分</w:t>
      </w:r>
      <w:r>
        <w:rPr>
          <w:rFonts w:hint="eastAsia" w:ascii="Times New Roman" w:hAnsi="Times New Roman" w:eastAsia="仿宋_GB2312" w:cs="Times New Roman"/>
          <w:color w:val="000000"/>
          <w:kern w:val="0"/>
          <w:sz w:val="31"/>
          <w:szCs w:val="31"/>
          <w:lang w:val="en-US" w:eastAsia="zh-CN"/>
        </w:rPr>
        <w:t>77</w:t>
      </w:r>
      <w:r>
        <w:rPr>
          <w:rFonts w:hint="default" w:ascii="Times New Roman" w:hAnsi="Times New Roman" w:eastAsia="仿宋_GB2312" w:cs="Times New Roman"/>
          <w:color w:val="000000"/>
          <w:kern w:val="0"/>
          <w:sz w:val="31"/>
          <w:szCs w:val="31"/>
        </w:rPr>
        <w:t>分。全年预算数</w:t>
      </w:r>
      <w:r>
        <w:rPr>
          <w:rFonts w:hint="eastAsia" w:ascii="Times New Roman" w:hAnsi="Times New Roman" w:eastAsia="仿宋_GB2312" w:cs="Times New Roman"/>
          <w:color w:val="000000"/>
          <w:kern w:val="0"/>
          <w:sz w:val="31"/>
          <w:szCs w:val="31"/>
          <w:lang w:val="en-US" w:eastAsia="zh-CN"/>
        </w:rPr>
        <w:t>901.02</w:t>
      </w:r>
      <w:r>
        <w:rPr>
          <w:rFonts w:hint="default" w:ascii="Times New Roman" w:hAnsi="Times New Roman" w:eastAsia="仿宋_GB2312" w:cs="Times New Roman"/>
          <w:color w:val="000000"/>
          <w:kern w:val="0"/>
          <w:sz w:val="31"/>
          <w:szCs w:val="31"/>
        </w:rPr>
        <w:t>万元，执行数</w:t>
      </w:r>
      <w:r>
        <w:rPr>
          <w:rFonts w:hint="eastAsia" w:ascii="Times New Roman" w:hAnsi="Times New Roman" w:eastAsia="仿宋_GB2312" w:cs="Times New Roman"/>
          <w:color w:val="000000"/>
          <w:kern w:val="0"/>
          <w:sz w:val="31"/>
          <w:szCs w:val="31"/>
          <w:lang w:val="en-US" w:eastAsia="zh-CN"/>
        </w:rPr>
        <w:t>1079.34</w:t>
      </w:r>
      <w:r>
        <w:rPr>
          <w:rFonts w:hint="default" w:ascii="Times New Roman" w:hAnsi="Times New Roman" w:eastAsia="仿宋_GB2312" w:cs="Times New Roman"/>
          <w:color w:val="000000"/>
          <w:kern w:val="0"/>
          <w:sz w:val="31"/>
          <w:szCs w:val="31"/>
        </w:rPr>
        <w:t>万元，完成预算的</w:t>
      </w:r>
      <w:r>
        <w:rPr>
          <w:rFonts w:hint="eastAsia" w:ascii="Times New Roman" w:hAnsi="Times New Roman" w:eastAsia="仿宋_GB2312" w:cs="Times New Roman"/>
          <w:color w:val="000000"/>
          <w:kern w:val="0"/>
          <w:sz w:val="31"/>
          <w:szCs w:val="31"/>
          <w:lang w:val="en-US" w:eastAsia="zh-CN"/>
        </w:rPr>
        <w:t>119.79</w:t>
      </w:r>
      <w:r>
        <w:rPr>
          <w:rFonts w:hint="default" w:ascii="Times New Roman" w:hAnsi="Times New Roman" w:eastAsia="仿宋_GB2312" w:cs="Times New Roman"/>
          <w:color w:val="000000"/>
          <w:kern w:val="0"/>
          <w:sz w:val="31"/>
          <w:szCs w:val="31"/>
        </w:rPr>
        <w:t>%。</w:t>
      </w:r>
    </w:p>
    <w:p>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default" w:ascii="Times New Roman" w:hAnsi="Times New Roman" w:eastAsia="仿宋_GB2312" w:cs="Times New Roman"/>
          <w:color w:val="000000"/>
          <w:kern w:val="0"/>
          <w:sz w:val="31"/>
          <w:szCs w:val="31"/>
        </w:rPr>
      </w:pPr>
      <w:r>
        <w:rPr>
          <w:rFonts w:hint="default" w:ascii="Times New Roman" w:hAnsi="Times New Roman" w:eastAsia="仿宋_GB2312" w:cs="Times New Roman"/>
          <w:color w:val="000000"/>
          <w:kern w:val="0"/>
          <w:sz w:val="31"/>
          <w:szCs w:val="31"/>
        </w:rPr>
        <w:t>主要产出和效果：1.“不忘初心、牢记使命”主题教育推进有力。2.基层党建基础不断夯实。3.干部队伍建设成效明显。4.人才工作、扫黑除恶工作、老干部服务等工作稳步推进。</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jc w:val="left"/>
        <w:textAlignment w:val="auto"/>
        <w:rPr>
          <w:rFonts w:hint="default" w:ascii="Times New Roman" w:hAnsi="Times New Roman" w:eastAsia="仿宋_GB2312" w:cs="Times New Roman"/>
          <w:color w:val="000000"/>
          <w:kern w:val="0"/>
          <w:sz w:val="31"/>
          <w:szCs w:val="31"/>
        </w:rPr>
      </w:pPr>
      <w:r>
        <w:rPr>
          <w:rFonts w:hint="default" w:ascii="Times New Roman" w:hAnsi="Times New Roman" w:eastAsia="仿宋_GB2312" w:cs="Times New Roman"/>
          <w:color w:val="000000"/>
          <w:kern w:val="0"/>
          <w:sz w:val="31"/>
          <w:szCs w:val="31"/>
        </w:rPr>
        <w:t>主要工作绩效是：始终把抓好主题教育工作，作为首要政治任务，做好牵头协调各项工作。坚持“农村党建抓基础，城市党建抓规范，非公党建抓提升”的思路，分领域推进，基层党建质量水平不断提升。结合机构改革，紧紧围绕“打造最美城区、建设宜居灞桥”目标，配班子、选干部、建队伍，干部调整配备工作平稳有序。稳步推进人才、老干部服务、扫黑除恶、远程教育等工作。</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jc w:val="left"/>
        <w:textAlignment w:val="auto"/>
        <w:rPr>
          <w:rFonts w:hint="eastAsia" w:ascii="Times New Roman" w:hAnsi="Times New Roman" w:eastAsia="仿宋_GB2312" w:cs="Times New Roman"/>
          <w:color w:val="000000"/>
          <w:kern w:val="0"/>
          <w:sz w:val="31"/>
          <w:szCs w:val="31"/>
          <w:lang w:eastAsia="zh-CN"/>
        </w:rPr>
      </w:pPr>
      <w:r>
        <w:rPr>
          <w:rFonts w:hint="default" w:ascii="Times New Roman" w:hAnsi="Times New Roman" w:eastAsia="仿宋_GB2312" w:cs="Times New Roman"/>
          <w:color w:val="000000"/>
          <w:kern w:val="0"/>
          <w:sz w:val="31"/>
          <w:szCs w:val="31"/>
        </w:rPr>
        <w:t>发现的问题：</w:t>
      </w:r>
      <w:r>
        <w:rPr>
          <w:rFonts w:hint="eastAsia" w:ascii="Times New Roman" w:hAnsi="Times New Roman" w:eastAsia="仿宋_GB2312" w:cs="Times New Roman"/>
          <w:color w:val="000000"/>
          <w:kern w:val="0"/>
          <w:sz w:val="31"/>
          <w:szCs w:val="31"/>
          <w:lang w:eastAsia="zh-CN"/>
        </w:rPr>
        <w:t>党建工作还需做到全覆盖，干部队伍还需进一步优化</w:t>
      </w:r>
      <w:r>
        <w:rPr>
          <w:rFonts w:hint="default" w:ascii="Times New Roman" w:hAnsi="Times New Roman" w:eastAsia="仿宋_GB2312" w:cs="Times New Roman"/>
          <w:color w:val="000000"/>
          <w:kern w:val="0"/>
          <w:sz w:val="31"/>
          <w:szCs w:val="31"/>
        </w:rPr>
        <w:t>。</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jc w:val="left"/>
        <w:textAlignment w:val="auto"/>
        <w:rPr>
          <w:rFonts w:hint="eastAsia" w:ascii="Times New Roman" w:hAnsi="Times New Roman" w:eastAsia="仿宋_GB2312" w:cs="Times New Roman"/>
          <w:color w:val="000000"/>
          <w:kern w:val="0"/>
          <w:sz w:val="31"/>
          <w:szCs w:val="31"/>
        </w:rPr>
      </w:pPr>
      <w:r>
        <w:rPr>
          <w:rFonts w:hint="default" w:ascii="Times New Roman" w:hAnsi="Times New Roman" w:eastAsia="仿宋_GB2312" w:cs="Times New Roman"/>
          <w:color w:val="000000"/>
          <w:kern w:val="0"/>
          <w:sz w:val="31"/>
          <w:szCs w:val="31"/>
        </w:rPr>
        <w:t>下一步改进措施：1.</w:t>
      </w:r>
      <w:r>
        <w:rPr>
          <w:rFonts w:hint="eastAsia" w:ascii="Times New Roman" w:hAnsi="Times New Roman" w:eastAsia="仿宋_GB2312" w:cs="Times New Roman"/>
          <w:color w:val="000000"/>
          <w:kern w:val="0"/>
          <w:sz w:val="31"/>
          <w:szCs w:val="31"/>
        </w:rPr>
        <w:t>加强基层组</w:t>
      </w:r>
      <w:bookmarkStart w:id="0" w:name="_GoBack"/>
      <w:bookmarkEnd w:id="0"/>
      <w:r>
        <w:rPr>
          <w:rFonts w:hint="eastAsia" w:ascii="Times New Roman" w:hAnsi="Times New Roman" w:eastAsia="仿宋_GB2312" w:cs="Times New Roman"/>
          <w:color w:val="000000"/>
          <w:kern w:val="0"/>
          <w:sz w:val="31"/>
          <w:szCs w:val="31"/>
        </w:rPr>
        <w:t>织建设，扎实做好党员教育管理工作。</w:t>
      </w:r>
      <w:r>
        <w:rPr>
          <w:rFonts w:hint="default" w:ascii="Times New Roman" w:hAnsi="Times New Roman" w:eastAsia="仿宋_GB2312" w:cs="Times New Roman"/>
          <w:color w:val="000000"/>
          <w:kern w:val="0"/>
          <w:sz w:val="31"/>
          <w:szCs w:val="31"/>
        </w:rPr>
        <w:t>2.</w:t>
      </w:r>
      <w:r>
        <w:rPr>
          <w:rFonts w:hint="eastAsia" w:ascii="Times New Roman" w:hAnsi="Times New Roman" w:eastAsia="仿宋_GB2312" w:cs="Times New Roman"/>
          <w:color w:val="000000"/>
          <w:kern w:val="0"/>
          <w:sz w:val="31"/>
          <w:szCs w:val="31"/>
        </w:rPr>
        <w:t>坚持严管厚爱并重，加强干部队伍建设。</w:t>
      </w:r>
      <w:r>
        <w:rPr>
          <w:rFonts w:hint="default" w:ascii="Times New Roman" w:hAnsi="Times New Roman" w:eastAsia="仿宋_GB2312" w:cs="Times New Roman"/>
          <w:color w:val="000000"/>
          <w:kern w:val="0"/>
          <w:sz w:val="31"/>
          <w:szCs w:val="31"/>
        </w:rPr>
        <w:t>3.</w:t>
      </w:r>
      <w:r>
        <w:rPr>
          <w:rFonts w:hint="eastAsia" w:ascii="Times New Roman" w:hAnsi="Times New Roman" w:eastAsia="仿宋_GB2312" w:cs="Times New Roman"/>
          <w:color w:val="000000"/>
          <w:kern w:val="0"/>
          <w:sz w:val="31"/>
          <w:szCs w:val="31"/>
        </w:rPr>
        <w:t>健全工作举措，加强人才队伍建设。</w:t>
      </w:r>
    </w:p>
    <w:p>
      <w:pPr>
        <w:keepNext w:val="0"/>
        <w:keepLines w:val="0"/>
        <w:pageBreakBefore w:val="0"/>
        <w:widowControl w:val="0"/>
        <w:kinsoku/>
        <w:wordWrap/>
        <w:overflowPunct/>
        <w:topLinePunct w:val="0"/>
        <w:autoSpaceDE/>
        <w:autoSpaceDN/>
        <w:bidi w:val="0"/>
        <w:adjustRightInd/>
        <w:snapToGrid/>
        <w:spacing w:line="540" w:lineRule="exact"/>
        <w:ind w:firstLine="620" w:firstLineChars="200"/>
        <w:jc w:val="left"/>
        <w:textAlignment w:val="auto"/>
        <w:rPr>
          <w:rFonts w:hint="eastAsia" w:ascii="楷体" w:hAnsi="楷体" w:eastAsia="楷体" w:cs="楷体"/>
          <w:color w:val="000000"/>
          <w:kern w:val="0"/>
          <w:sz w:val="32"/>
          <w:szCs w:val="32"/>
          <w:lang w:val="en-US" w:eastAsia="zh-CN"/>
        </w:rPr>
      </w:pPr>
      <w:r>
        <w:rPr>
          <w:rFonts w:hint="eastAsia" w:ascii="Times New Roman" w:hAnsi="Times New Roman" w:eastAsia="仿宋_GB2312" w:cs="Times New Roman"/>
          <w:color w:val="000000"/>
          <w:kern w:val="0"/>
          <w:sz w:val="31"/>
          <w:szCs w:val="31"/>
          <w:lang w:val="en-US" w:eastAsia="zh-CN"/>
        </w:rPr>
        <w:t>见附件：</w:t>
      </w:r>
      <w:r>
        <w:rPr>
          <w:rFonts w:hint="eastAsia" w:ascii="楷体" w:hAnsi="楷体" w:eastAsia="楷体" w:cs="楷体"/>
          <w:color w:val="000000"/>
          <w:kern w:val="0"/>
          <w:sz w:val="32"/>
          <w:szCs w:val="32"/>
          <w:lang w:val="en-US" w:eastAsia="zh-CN"/>
        </w:rPr>
        <w:t>2019年度区委组织部绩效自评</w:t>
      </w:r>
    </w:p>
    <w:p>
      <w:pPr>
        <w:ind w:firstLine="640" w:firstLineChars="200"/>
        <w:rPr>
          <w:rFonts w:hint="default" w:ascii="Times New Roman" w:hAnsi="Times New Roman" w:eastAsia="黑体" w:cs="Times New Roman"/>
          <w:szCs w:val="32"/>
        </w:rPr>
      </w:pPr>
      <w:r>
        <w:rPr>
          <w:rFonts w:hint="default" w:ascii="Times New Roman" w:hAnsi="Times New Roman" w:eastAsia="黑体" w:cs="Times New Roman"/>
          <w:color w:val="000000"/>
          <w:kern w:val="0"/>
          <w:szCs w:val="32"/>
        </w:rPr>
        <w:t>十一、其他重要事项说明</w:t>
      </w:r>
    </w:p>
    <w:p>
      <w:pPr>
        <w:widowControl/>
        <w:ind w:firstLine="643" w:firstLineChars="200"/>
        <w:jc w:val="left"/>
        <w:rPr>
          <w:rFonts w:hint="default" w:ascii="Times New Roman" w:hAnsi="Times New Roman" w:cs="Times New Roman"/>
        </w:rPr>
      </w:pPr>
      <w:r>
        <w:rPr>
          <w:rFonts w:hint="default" w:ascii="Times New Roman" w:hAnsi="Times New Roman" w:eastAsia="楷体_GB2312" w:cs="Times New Roman"/>
          <w:b/>
          <w:color w:val="000000"/>
          <w:kern w:val="0"/>
          <w:szCs w:val="32"/>
        </w:rPr>
        <w:t xml:space="preserve">（一）机关运行经费支出情况说明。 </w:t>
      </w:r>
    </w:p>
    <w:p>
      <w:pPr>
        <w:widowControl/>
        <w:ind w:firstLine="640" w:firstLineChars="200"/>
        <w:jc w:val="left"/>
        <w:rPr>
          <w:rFonts w:hint="default" w:ascii="Times New Roman" w:hAnsi="Times New Roman" w:eastAsia="仿宋_GB2312" w:cs="Times New Roman"/>
          <w:color w:val="000000"/>
          <w:kern w:val="0"/>
          <w:szCs w:val="32"/>
        </w:rPr>
      </w:pPr>
      <w:r>
        <w:rPr>
          <w:rFonts w:hint="eastAsia" w:ascii="仿宋" w:hAnsi="仿宋" w:eastAsia="仿宋"/>
          <w:color w:val="auto"/>
          <w:sz w:val="32"/>
          <w:szCs w:val="32"/>
        </w:rPr>
        <w:t>机关运行经费行政编制每人每年5000元，实有</w:t>
      </w:r>
      <w:r>
        <w:rPr>
          <w:rFonts w:hint="eastAsia" w:ascii="仿宋" w:hAnsi="仿宋" w:eastAsia="仿宋"/>
          <w:color w:val="auto"/>
          <w:sz w:val="32"/>
          <w:szCs w:val="32"/>
          <w:lang w:val="en-US" w:eastAsia="zh-CN"/>
        </w:rPr>
        <w:t>31</w:t>
      </w:r>
      <w:r>
        <w:rPr>
          <w:rFonts w:hint="eastAsia" w:ascii="仿宋" w:hAnsi="仿宋" w:eastAsia="仿宋"/>
          <w:color w:val="auto"/>
          <w:sz w:val="32"/>
          <w:szCs w:val="32"/>
        </w:rPr>
        <w:t>人，共1</w:t>
      </w:r>
      <w:r>
        <w:rPr>
          <w:rFonts w:hint="eastAsia" w:ascii="仿宋" w:hAnsi="仿宋" w:eastAsia="仿宋"/>
          <w:color w:val="auto"/>
          <w:sz w:val="32"/>
          <w:szCs w:val="32"/>
          <w:lang w:val="en-US" w:eastAsia="zh-CN"/>
        </w:rPr>
        <w:t>55</w:t>
      </w:r>
      <w:r>
        <w:rPr>
          <w:rFonts w:hint="eastAsia" w:ascii="仿宋" w:hAnsi="仿宋" w:eastAsia="仿宋"/>
          <w:color w:val="auto"/>
          <w:sz w:val="32"/>
          <w:szCs w:val="32"/>
        </w:rPr>
        <w:t>000元。</w:t>
      </w:r>
      <w:r>
        <w:rPr>
          <w:rFonts w:hint="default" w:ascii="Times New Roman" w:hAnsi="Times New Roman" w:eastAsia="仿宋_GB2312" w:cs="Times New Roman"/>
          <w:color w:val="000000"/>
          <w:kern w:val="0"/>
          <w:szCs w:val="32"/>
        </w:rPr>
        <w:t>完成预算的</w:t>
      </w:r>
      <w:r>
        <w:rPr>
          <w:rFonts w:hint="eastAsia" w:ascii="Times New Roman" w:hAnsi="Times New Roman" w:eastAsia="仿宋_GB2312" w:cs="Times New Roman"/>
          <w:color w:val="000000"/>
          <w:kern w:val="0"/>
          <w:szCs w:val="32"/>
          <w:lang w:val="en-US" w:eastAsia="zh-CN"/>
        </w:rPr>
        <w:t>100</w:t>
      </w:r>
      <w:r>
        <w:rPr>
          <w:rFonts w:hint="default" w:ascii="Times New Roman" w:hAnsi="Times New Roman" w:eastAsia="仿宋_GB2312" w:cs="Times New Roman"/>
          <w:color w:val="000000"/>
          <w:kern w:val="0"/>
          <w:szCs w:val="32"/>
        </w:rPr>
        <w:t>%。</w:t>
      </w:r>
    </w:p>
    <w:p>
      <w:pPr>
        <w:widowControl/>
        <w:ind w:firstLine="643" w:firstLineChars="200"/>
        <w:jc w:val="left"/>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（二）政府采购支出情况说明。</w:t>
      </w:r>
    </w:p>
    <w:p>
      <w:pPr>
        <w:widowControl/>
        <w:ind w:firstLine="640" w:firstLineChars="200"/>
        <w:jc w:val="left"/>
        <w:rPr>
          <w:rFonts w:hint="default" w:ascii="Times New Roman" w:hAnsi="Times New Roman" w:eastAsia="仿宋_GB2312" w:cs="Times New Roman"/>
          <w:szCs w:val="32"/>
        </w:rPr>
      </w:pPr>
      <w:r>
        <w:rPr>
          <w:rFonts w:hint="default" w:ascii="Times New Roman" w:hAnsi="Times New Roman" w:eastAsia="仿宋_GB2312" w:cs="Times New Roman"/>
          <w:szCs w:val="32"/>
        </w:rPr>
        <w:t>2019年度本部门政府采购支出总额共</w:t>
      </w:r>
      <w:r>
        <w:rPr>
          <w:rFonts w:hint="eastAsia" w:ascii="Times New Roman" w:hAnsi="Times New Roman" w:eastAsia="仿宋_GB2312" w:cs="Times New Roman"/>
          <w:szCs w:val="32"/>
          <w:lang w:val="en-US" w:eastAsia="zh-CN"/>
        </w:rPr>
        <w:t>114.05</w:t>
      </w:r>
      <w:r>
        <w:rPr>
          <w:rFonts w:hint="default" w:ascii="Times New Roman" w:hAnsi="Times New Roman" w:eastAsia="仿宋_GB2312" w:cs="Times New Roman"/>
          <w:szCs w:val="32"/>
        </w:rPr>
        <w:t>万元，其中政府采购货物类支出</w:t>
      </w:r>
      <w:r>
        <w:rPr>
          <w:rFonts w:hint="eastAsia" w:ascii="Times New Roman" w:hAnsi="Times New Roman" w:eastAsia="仿宋_GB2312" w:cs="Times New Roman"/>
          <w:szCs w:val="32"/>
          <w:lang w:val="en-US" w:eastAsia="zh-CN"/>
        </w:rPr>
        <w:t>114.05</w:t>
      </w:r>
      <w:r>
        <w:rPr>
          <w:rFonts w:hint="default" w:ascii="Times New Roman" w:hAnsi="Times New Roman" w:eastAsia="仿宋_GB2312" w:cs="Times New Roman"/>
          <w:szCs w:val="32"/>
        </w:rPr>
        <w:t>万元、政府采购服务类支出</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万元、政府采购工程类支出</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万元。</w:t>
      </w:r>
    </w:p>
    <w:p>
      <w:pPr>
        <w:widowControl/>
        <w:ind w:firstLine="643" w:firstLineChars="200"/>
        <w:jc w:val="left"/>
        <w:rPr>
          <w:rFonts w:hint="default" w:ascii="Times New Roman" w:hAnsi="Times New Roman" w:eastAsia="楷体_GB2312" w:cs="Times New Roman"/>
          <w:b/>
          <w:color w:val="000000"/>
          <w:kern w:val="0"/>
          <w:szCs w:val="32"/>
        </w:rPr>
      </w:pPr>
      <w:r>
        <w:rPr>
          <w:rFonts w:hint="default" w:ascii="Times New Roman" w:hAnsi="Times New Roman" w:eastAsia="楷体_GB2312" w:cs="Times New Roman"/>
          <w:b/>
          <w:color w:val="000000"/>
          <w:kern w:val="0"/>
          <w:szCs w:val="32"/>
        </w:rPr>
        <w:t>（三）国有资产占用及购置情况说明。</w:t>
      </w:r>
    </w:p>
    <w:p>
      <w:pPr>
        <w:ind w:firstLine="640"/>
        <w:rPr>
          <w:rFonts w:hint="default" w:ascii="Times New Roman" w:hAnsi="Times New Roman" w:eastAsia="仿宋_GB2312" w:cs="Times New Roman"/>
          <w:szCs w:val="32"/>
        </w:rPr>
      </w:pPr>
      <w:r>
        <w:rPr>
          <w:rFonts w:hint="default" w:ascii="Times New Roman" w:hAnsi="Times New Roman" w:eastAsia="仿宋_GB2312" w:cs="Times New Roman"/>
          <w:szCs w:val="32"/>
        </w:rPr>
        <w:t>截至2019年末，本部门机关及所属单位共有车辆</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辆；单价50万元以上的通用设备</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台（套）；单价100万元以上的专用设备</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台（套）。2019年当年购置车辆</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辆；购置单价50万元以上的通用设备</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台（套）；购置单价100万元以上的专用设备</w:t>
      </w:r>
      <w:r>
        <w:rPr>
          <w:rFonts w:hint="eastAsia" w:ascii="Times New Roman" w:hAnsi="Times New Roman" w:eastAsia="仿宋_GB2312" w:cs="Times New Roman"/>
          <w:szCs w:val="32"/>
          <w:lang w:val="en-US" w:eastAsia="zh-CN"/>
        </w:rPr>
        <w:t>0</w:t>
      </w:r>
      <w:r>
        <w:rPr>
          <w:rFonts w:hint="default" w:ascii="Times New Roman" w:hAnsi="Times New Roman" w:eastAsia="仿宋_GB2312" w:cs="Times New Roman"/>
          <w:szCs w:val="32"/>
        </w:rPr>
        <w:t>台（套）。</w:t>
      </w:r>
    </w:p>
    <w:p>
      <w:pPr>
        <w:pStyle w:val="17"/>
        <w:ind w:left="1760" w:firstLine="400" w:firstLineChars="100"/>
        <w:jc w:val="both"/>
        <w:rPr>
          <w:rFonts w:hint="default" w:ascii="Times New Roman" w:hAnsi="Times New Roman" w:eastAsia="黑体" w:cs="Times New Roman"/>
          <w:color w:val="000000"/>
          <w:kern w:val="0"/>
          <w:sz w:val="40"/>
          <w:szCs w:val="40"/>
        </w:rPr>
      </w:pPr>
      <w:r>
        <w:rPr>
          <w:rFonts w:hint="default" w:ascii="Times New Roman" w:hAnsi="Times New Roman" w:eastAsia="黑体" w:cs="Times New Roman"/>
          <w:color w:val="000000"/>
          <w:kern w:val="0"/>
          <w:sz w:val="40"/>
          <w:szCs w:val="40"/>
        </w:rPr>
        <w:t>第三部分 专业名词解释</w:t>
      </w:r>
    </w:p>
    <w:p>
      <w:pPr>
        <w:ind w:firstLine="643" w:firstLineChars="200"/>
        <w:rPr>
          <w:rFonts w:hint="default" w:ascii="Times New Roman" w:hAnsi="Times New Roman" w:eastAsia="仿宋_GB2312" w:cs="Times New Roman"/>
          <w:szCs w:val="32"/>
        </w:rPr>
      </w:pPr>
      <w:r>
        <w:rPr>
          <w:rFonts w:hint="default" w:ascii="Times New Roman" w:hAnsi="Times New Roman" w:eastAsia="仿宋_GB2312" w:cs="Times New Roman"/>
          <w:b/>
          <w:bCs/>
          <w:szCs w:val="32"/>
        </w:rPr>
        <w:t>1.基本支出</w:t>
      </w:r>
      <w:r>
        <w:rPr>
          <w:rFonts w:hint="default" w:ascii="Times New Roman" w:hAnsi="Times New Roman" w:eastAsia="仿宋_GB2312" w:cs="Times New Roman"/>
          <w:szCs w:val="32"/>
        </w:rPr>
        <w:t>：指为保障机构正常运转、完成日常工作任务而发生的各项支出。</w:t>
      </w:r>
    </w:p>
    <w:p>
      <w:pPr>
        <w:ind w:firstLine="643" w:firstLineChars="200"/>
        <w:rPr>
          <w:rFonts w:hint="default" w:ascii="Times New Roman" w:hAnsi="Times New Roman" w:eastAsia="仿宋_GB2312" w:cs="Times New Roman"/>
          <w:szCs w:val="32"/>
        </w:rPr>
      </w:pPr>
      <w:r>
        <w:rPr>
          <w:rFonts w:hint="default" w:ascii="Times New Roman" w:hAnsi="Times New Roman" w:eastAsia="仿宋_GB2312" w:cs="Times New Roman"/>
          <w:b/>
          <w:bCs/>
          <w:szCs w:val="32"/>
        </w:rPr>
        <w:t>2.项目支出</w:t>
      </w:r>
      <w:r>
        <w:rPr>
          <w:rFonts w:hint="default" w:ascii="Times New Roman" w:hAnsi="Times New Roman" w:eastAsia="仿宋_GB2312" w:cs="Times New Roman"/>
          <w:szCs w:val="32"/>
        </w:rPr>
        <w:t>：指单位为完成特定的行政工作任务或事业发展目标所发生的各项支出。</w:t>
      </w:r>
    </w:p>
    <w:p>
      <w:pPr>
        <w:ind w:firstLine="640"/>
        <w:rPr>
          <w:rFonts w:hint="default" w:ascii="Times New Roman" w:hAnsi="Times New Roman" w:eastAsia="仿宋_GB2312" w:cs="Times New Roman"/>
          <w:szCs w:val="32"/>
        </w:rPr>
      </w:pPr>
      <w:r>
        <w:rPr>
          <w:rFonts w:hint="default" w:ascii="Times New Roman" w:hAnsi="Times New Roman" w:eastAsia="仿宋_GB2312" w:cs="Times New Roman"/>
          <w:b/>
          <w:bCs/>
          <w:szCs w:val="32"/>
        </w:rPr>
        <w:t>3.“三公”经费</w:t>
      </w:r>
      <w:r>
        <w:rPr>
          <w:rFonts w:hint="default" w:ascii="Times New Roman" w:hAnsi="Times New Roman" w:eastAsia="仿宋_GB2312" w:cs="Times New Roman"/>
          <w:szCs w:val="32"/>
        </w:rPr>
        <w:t>：指部门使用一般公共预算财政拨款安排的因公出国（境）费、公务用车购置及运行费和公务接待费支出。</w:t>
      </w:r>
    </w:p>
    <w:p>
      <w:pPr>
        <w:ind w:firstLine="640"/>
        <w:rPr>
          <w:rFonts w:hint="default" w:ascii="Times New Roman" w:hAnsi="Times New Roman" w:eastAsia="仿宋_GB2312" w:cs="Times New Roman"/>
          <w:szCs w:val="32"/>
        </w:rPr>
      </w:pPr>
      <w:r>
        <w:rPr>
          <w:rFonts w:hint="default" w:ascii="Times New Roman" w:hAnsi="Times New Roman" w:eastAsia="仿宋_GB2312" w:cs="Times New Roman"/>
          <w:b/>
          <w:bCs/>
          <w:szCs w:val="32"/>
        </w:rPr>
        <w:t>4.财政拨款收入</w:t>
      </w:r>
      <w:r>
        <w:rPr>
          <w:rFonts w:hint="default" w:ascii="Times New Roman" w:hAnsi="Times New Roman" w:eastAsia="仿宋_GB2312" w:cs="Times New Roman"/>
          <w:szCs w:val="32"/>
        </w:rPr>
        <w:t>：指本级财政当年拨付的资金。</w:t>
      </w:r>
    </w:p>
    <w:p>
      <w:pPr>
        <w:ind w:firstLine="640"/>
        <w:rPr>
          <w:rFonts w:hint="default" w:ascii="Times New Roman" w:hAnsi="Times New Roman" w:eastAsia="仿宋_GB2312" w:cs="Times New Roman"/>
          <w:color w:val="000000"/>
          <w:kern w:val="0"/>
          <w:sz w:val="31"/>
          <w:szCs w:val="31"/>
        </w:rPr>
      </w:pPr>
      <w:r>
        <w:rPr>
          <w:rFonts w:hint="default" w:ascii="Times New Roman" w:hAnsi="Times New Roman" w:eastAsia="仿宋_GB2312" w:cs="Times New Roman"/>
          <w:b/>
          <w:bCs/>
          <w:szCs w:val="32"/>
        </w:rPr>
        <w:t>5.调整预算数：</w:t>
      </w:r>
      <w:r>
        <w:rPr>
          <w:rFonts w:hint="default" w:ascii="Times New Roman" w:hAnsi="Times New Roman" w:eastAsia="仿宋_GB2312" w:cs="Times New Roman"/>
          <w:bCs/>
          <w:szCs w:val="32"/>
        </w:rPr>
        <w:t>填列经调整后的全年预算数，包括年初预算数和预算调增调减数，即：调整预算数＝年初预算数＋预算调增数－预算调减数。</w:t>
      </w:r>
    </w:p>
    <w:p>
      <w:pPr>
        <w:widowControl/>
        <w:ind w:firstLine="620" w:firstLineChars="200"/>
        <w:jc w:val="left"/>
        <w:rPr>
          <w:rFonts w:hint="default" w:ascii="Times New Roman" w:hAnsi="Times New Roman" w:eastAsia="仿宋_GB2312" w:cs="Times New Roman"/>
          <w:color w:val="000000"/>
          <w:kern w:val="0"/>
          <w:sz w:val="31"/>
          <w:szCs w:val="31"/>
        </w:rPr>
      </w:pPr>
    </w:p>
    <w:p>
      <w:pPr>
        <w:widowControl/>
        <w:jc w:val="left"/>
        <w:rPr>
          <w:rFonts w:hint="default" w:ascii="Times New Roman" w:hAnsi="Times New Roman" w:eastAsia="楷体" w:cs="Times New Roman"/>
          <w:szCs w:val="32"/>
        </w:rPr>
      </w:pPr>
    </w:p>
    <w:p>
      <w:pPr>
        <w:widowControl/>
        <w:jc w:val="left"/>
        <w:rPr>
          <w:rFonts w:hint="default" w:ascii="Times New Roman" w:hAnsi="Times New Roman" w:eastAsia="楷体" w:cs="Times New Roman"/>
          <w:szCs w:val="32"/>
        </w:rPr>
      </w:pPr>
    </w:p>
    <w:p>
      <w:pPr>
        <w:widowControl/>
        <w:jc w:val="left"/>
        <w:rPr>
          <w:rFonts w:hint="default" w:ascii="Times New Roman" w:hAnsi="Times New Roman" w:eastAsia="楷体" w:cs="Times New Roman"/>
          <w:szCs w:val="32"/>
        </w:rPr>
      </w:pPr>
    </w:p>
    <w:p>
      <w:pPr>
        <w:rPr>
          <w:rFonts w:hint="default" w:ascii="Times New Roman" w:hAnsi="Times New Roman" w:cs="Times New Roman"/>
        </w:rPr>
      </w:pP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0E506C4"/>
    <w:rsid w:val="00044686"/>
    <w:rsid w:val="000D2959"/>
    <w:rsid w:val="004C545D"/>
    <w:rsid w:val="005D35F6"/>
    <w:rsid w:val="0073773E"/>
    <w:rsid w:val="00A334A9"/>
    <w:rsid w:val="00A63F10"/>
    <w:rsid w:val="00BB3C32"/>
    <w:rsid w:val="00BC3163"/>
    <w:rsid w:val="04671406"/>
    <w:rsid w:val="055F2EFD"/>
    <w:rsid w:val="05726A72"/>
    <w:rsid w:val="07997F9B"/>
    <w:rsid w:val="086C1E64"/>
    <w:rsid w:val="08DB72C0"/>
    <w:rsid w:val="098A69F9"/>
    <w:rsid w:val="0C527F51"/>
    <w:rsid w:val="105E5901"/>
    <w:rsid w:val="12695DD9"/>
    <w:rsid w:val="152D2450"/>
    <w:rsid w:val="15994461"/>
    <w:rsid w:val="1AF22409"/>
    <w:rsid w:val="1BBF2C9A"/>
    <w:rsid w:val="1D8B0C78"/>
    <w:rsid w:val="20B96E79"/>
    <w:rsid w:val="20E506C4"/>
    <w:rsid w:val="21074E07"/>
    <w:rsid w:val="21724578"/>
    <w:rsid w:val="263D532E"/>
    <w:rsid w:val="28EE667A"/>
    <w:rsid w:val="2CEB410C"/>
    <w:rsid w:val="30DF4759"/>
    <w:rsid w:val="30E6645D"/>
    <w:rsid w:val="316672F3"/>
    <w:rsid w:val="3242283F"/>
    <w:rsid w:val="353377C3"/>
    <w:rsid w:val="35B0628A"/>
    <w:rsid w:val="3669223E"/>
    <w:rsid w:val="37CA68BA"/>
    <w:rsid w:val="38933F6A"/>
    <w:rsid w:val="3D904069"/>
    <w:rsid w:val="3FCA23EC"/>
    <w:rsid w:val="424D60E4"/>
    <w:rsid w:val="42FA4769"/>
    <w:rsid w:val="43BC1030"/>
    <w:rsid w:val="446A6985"/>
    <w:rsid w:val="475301E2"/>
    <w:rsid w:val="47964FBE"/>
    <w:rsid w:val="4A1752A2"/>
    <w:rsid w:val="4B18398F"/>
    <w:rsid w:val="4BE634B6"/>
    <w:rsid w:val="4DDF58B1"/>
    <w:rsid w:val="52AC7AB3"/>
    <w:rsid w:val="54207C4C"/>
    <w:rsid w:val="548B6ABF"/>
    <w:rsid w:val="56CB2B1D"/>
    <w:rsid w:val="582B308F"/>
    <w:rsid w:val="596D661C"/>
    <w:rsid w:val="5CA56276"/>
    <w:rsid w:val="6207497C"/>
    <w:rsid w:val="621F28EB"/>
    <w:rsid w:val="667B734E"/>
    <w:rsid w:val="69A157A9"/>
    <w:rsid w:val="69F8657F"/>
    <w:rsid w:val="6B3B79EC"/>
    <w:rsid w:val="6B5F42DF"/>
    <w:rsid w:val="6BAC49FD"/>
    <w:rsid w:val="6F094735"/>
    <w:rsid w:val="6F456FB3"/>
    <w:rsid w:val="703E1478"/>
    <w:rsid w:val="70AC68FF"/>
    <w:rsid w:val="73431FE5"/>
    <w:rsid w:val="773D6876"/>
    <w:rsid w:val="778B0394"/>
    <w:rsid w:val="784B5869"/>
    <w:rsid w:val="7B6D5E4A"/>
    <w:rsid w:val="7D4C4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link w:val="16"/>
    <w:qFormat/>
    <w:uiPriority w:val="99"/>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11"/>
    <w:basedOn w:val="7"/>
    <w:qFormat/>
    <w:uiPriority w:val="0"/>
    <w:rPr>
      <w:rFonts w:hint="eastAsia" w:ascii="宋体" w:hAnsi="宋体" w:eastAsia="宋体" w:cs="宋体"/>
      <w:b/>
      <w:color w:val="000000"/>
      <w:sz w:val="32"/>
      <w:szCs w:val="32"/>
      <w:u w:val="none"/>
    </w:rPr>
  </w:style>
  <w:style w:type="character" w:customStyle="1" w:styleId="9">
    <w:name w:val="font91"/>
    <w:basedOn w:val="7"/>
    <w:qFormat/>
    <w:uiPriority w:val="0"/>
    <w:rPr>
      <w:rFonts w:hint="eastAsia" w:ascii="宋体" w:hAnsi="宋体" w:eastAsia="宋体" w:cs="宋体"/>
      <w:color w:val="000000"/>
      <w:sz w:val="32"/>
      <w:szCs w:val="32"/>
      <w:u w:val="none"/>
    </w:rPr>
  </w:style>
  <w:style w:type="character" w:customStyle="1" w:styleId="10">
    <w:name w:val="font51"/>
    <w:basedOn w:val="7"/>
    <w:qFormat/>
    <w:uiPriority w:val="0"/>
    <w:rPr>
      <w:rFonts w:hint="eastAsia" w:ascii="宋体" w:hAnsi="宋体" w:eastAsia="宋体" w:cs="宋体"/>
      <w:color w:val="000000"/>
      <w:sz w:val="20"/>
      <w:szCs w:val="20"/>
      <w:u w:val="none"/>
    </w:rPr>
  </w:style>
  <w:style w:type="character" w:customStyle="1" w:styleId="11">
    <w:name w:val="font101"/>
    <w:basedOn w:val="7"/>
    <w:qFormat/>
    <w:uiPriority w:val="0"/>
    <w:rPr>
      <w:rFonts w:hint="eastAsia" w:ascii="宋体" w:hAnsi="宋体" w:eastAsia="宋体" w:cs="宋体"/>
      <w:color w:val="000000"/>
      <w:sz w:val="20"/>
      <w:szCs w:val="20"/>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112"/>
    <w:basedOn w:val="7"/>
    <w:qFormat/>
    <w:uiPriority w:val="0"/>
    <w:rPr>
      <w:rFonts w:hint="eastAsia" w:ascii="宋体" w:hAnsi="宋体" w:eastAsia="宋体" w:cs="宋体"/>
      <w:color w:val="000000"/>
      <w:sz w:val="20"/>
      <w:szCs w:val="20"/>
      <w:u w:val="none"/>
    </w:rPr>
  </w:style>
  <w:style w:type="character" w:customStyle="1" w:styleId="14">
    <w:name w:val="font61"/>
    <w:basedOn w:val="7"/>
    <w:qFormat/>
    <w:uiPriority w:val="0"/>
    <w:rPr>
      <w:rFonts w:hint="eastAsia" w:ascii="宋体" w:hAnsi="宋体" w:eastAsia="宋体" w:cs="宋体"/>
      <w:color w:val="000000"/>
      <w:sz w:val="24"/>
      <w:szCs w:val="24"/>
      <w:u w:val="none"/>
    </w:rPr>
  </w:style>
  <w:style w:type="character" w:customStyle="1" w:styleId="15">
    <w:name w:val="页眉 Char"/>
    <w:basedOn w:val="7"/>
    <w:link w:val="4"/>
    <w:qFormat/>
    <w:uiPriority w:val="0"/>
    <w:rPr>
      <w:rFonts w:ascii="Calibri" w:hAnsi="Calibri" w:eastAsia="方正仿宋简体"/>
      <w:kern w:val="2"/>
      <w:sz w:val="18"/>
      <w:szCs w:val="18"/>
    </w:rPr>
  </w:style>
  <w:style w:type="character" w:customStyle="1" w:styleId="16">
    <w:name w:val="页脚 Char"/>
    <w:basedOn w:val="7"/>
    <w:link w:val="3"/>
    <w:qFormat/>
    <w:uiPriority w:val="99"/>
    <w:rPr>
      <w:rFonts w:ascii="Calibri" w:hAnsi="Calibri" w:eastAsia="方正仿宋简体"/>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年度收入（单位：万元）</a:t>
            </a:r>
          </a:p>
        </c:rich>
      </c:tx>
      <c:layout>
        <c:manualLayout>
          <c:xMode val="edge"/>
          <c:yMode val="edge"/>
          <c:x val="0.44675"/>
          <c:y val="0.03"/>
        </c:manualLayout>
      </c:layout>
      <c:overlay val="0"/>
      <c:spPr>
        <a:noFill/>
        <a:ln>
          <a:noFill/>
        </a:ln>
        <a:effectLst/>
      </c:spPr>
    </c:title>
    <c:autoTitleDeleted val="0"/>
    <c:plotArea>
      <c:layout>
        <c:manualLayout>
          <c:layoutTarget val="inner"/>
          <c:xMode val="edge"/>
          <c:yMode val="edge"/>
          <c:x val="0.020825"/>
          <c:y val="0.005"/>
          <c:w val="0.927925"/>
          <c:h val="0.716566666666667"/>
        </c:manualLayout>
      </c:layout>
      <c:barChart>
        <c:barDir val="col"/>
        <c:grouping val="clustered"/>
        <c:varyColors val="0"/>
        <c:ser>
          <c:idx val="0"/>
          <c:order val="0"/>
          <c:tx>
            <c:strRef>
              <c:f>Sheet1!$B$1</c:f>
              <c:strCache>
                <c:ptCount val="1"/>
                <c:pt idx="0">
                  <c:v>数额</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2018年度</c:v>
                </c:pt>
                <c:pt idx="1">
                  <c:v>2019年度</c:v>
                </c:pt>
              </c:strCache>
            </c:strRef>
          </c:cat>
          <c:val>
            <c:numRef>
              <c:f>Sheet1!$B$2:$B$5</c:f>
              <c:numCache>
                <c:formatCode>General</c:formatCode>
                <c:ptCount val="4"/>
                <c:pt idx="0">
                  <c:v>954.93</c:v>
                </c:pt>
                <c:pt idx="1">
                  <c:v>1079.34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2018年度</c:v>
                </c:pt>
                <c:pt idx="1">
                  <c:v>2019年度</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2018年度</c:v>
                </c:pt>
                <c:pt idx="1">
                  <c:v>2019年度</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412943156"/>
        <c:axId val="739955626"/>
      </c:barChart>
      <c:catAx>
        <c:axId val="4129431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9955626"/>
        <c:crosses val="autoZero"/>
        <c:auto val="1"/>
        <c:lblAlgn val="ctr"/>
        <c:lblOffset val="100"/>
        <c:noMultiLvlLbl val="0"/>
      </c:catAx>
      <c:valAx>
        <c:axId val="7399556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29431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年度支出（单位：万元）</a:t>
            </a:r>
            <a:endParaRPr sz="1000"/>
          </a:p>
        </c:rich>
      </c:tx>
      <c:layout>
        <c:manualLayout>
          <c:xMode val="edge"/>
          <c:yMode val="edge"/>
          <c:x val="0.517566576324532"/>
          <c:y val="0.0511744776962168"/>
        </c:manualLayout>
      </c:layout>
      <c:overlay val="0"/>
      <c:spPr>
        <a:noFill/>
        <a:ln>
          <a:noFill/>
        </a:ln>
        <a:effectLst/>
      </c:spPr>
    </c:title>
    <c:autoTitleDeleted val="0"/>
    <c:plotArea>
      <c:layout>
        <c:manualLayout>
          <c:layoutTarget val="inner"/>
          <c:xMode val="edge"/>
          <c:yMode val="edge"/>
          <c:x val="0.020825"/>
          <c:y val="0.005"/>
          <c:w val="0.927925"/>
          <c:h val="0.716566666666667"/>
        </c:manualLayout>
      </c:layout>
      <c:barChart>
        <c:barDir val="col"/>
        <c:grouping val="clustered"/>
        <c:varyColors val="0"/>
        <c:ser>
          <c:idx val="0"/>
          <c:order val="0"/>
          <c:tx>
            <c:strRef>
              <c:f>Sheet1!$B$1</c:f>
              <c:strCache>
                <c:ptCount val="1"/>
                <c:pt idx="0">
                  <c:v>数额</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2018年度</c:v>
                </c:pt>
                <c:pt idx="1">
                  <c:v>2019年度</c:v>
                </c:pt>
              </c:strCache>
            </c:strRef>
          </c:cat>
          <c:val>
            <c:numRef>
              <c:f>Sheet1!$B$2:$B$5</c:f>
              <c:numCache>
                <c:formatCode>General</c:formatCode>
                <c:ptCount val="4"/>
                <c:pt idx="0">
                  <c:v>954.93</c:v>
                </c:pt>
                <c:pt idx="1">
                  <c:v>1079.34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2018年度</c:v>
                </c:pt>
                <c:pt idx="1">
                  <c:v>2019年度</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2018年度</c:v>
                </c:pt>
                <c:pt idx="1">
                  <c:v>2019年度</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412943156"/>
        <c:axId val="739955626"/>
      </c:barChart>
      <c:catAx>
        <c:axId val="4129431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9955626"/>
        <c:crosses val="autoZero"/>
        <c:auto val="1"/>
        <c:lblAlgn val="ctr"/>
        <c:lblOffset val="100"/>
        <c:noMultiLvlLbl val="0"/>
      </c:catAx>
      <c:valAx>
        <c:axId val="7399556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29431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收入决算情况说明</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财政拨款收入</c:v>
                </c:pt>
                <c:pt idx="1">
                  <c:v>事业收入</c:v>
                </c:pt>
                <c:pt idx="2">
                  <c:v>经营收入</c:v>
                </c:pt>
              </c:strCache>
            </c:strRef>
          </c:cat>
          <c:val>
            <c:numRef>
              <c:f>Sheet1!$B$2:$B$5</c:f>
              <c:numCache>
                <c:formatCode>General</c:formatCode>
                <c:ptCount val="4"/>
                <c:pt idx="0">
                  <c:v>1079.34</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03183711325488"/>
          <c:y val="0.8676991366515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支出决算情况说明</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基本支出</c:v>
                </c:pt>
                <c:pt idx="1">
                  <c:v>项目支出</c:v>
                </c:pt>
                <c:pt idx="2">
                  <c:v>经营支出</c:v>
                </c:pt>
              </c:strCache>
            </c:strRef>
          </c:cat>
          <c:val>
            <c:numRef>
              <c:f>Sheet1!$B$2:$B$5</c:f>
              <c:numCache>
                <c:formatCode>General</c:formatCode>
                <c:ptCount val="4"/>
                <c:pt idx="0">
                  <c:v>613.93</c:v>
                </c:pt>
                <c:pt idx="1">
                  <c:v>465.41</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财政拨款收入（单位：万元）</a:t>
            </a:r>
            <a:endParaRPr sz="1000"/>
          </a:p>
        </c:rich>
      </c:tx>
      <c:layout>
        <c:manualLayout>
          <c:xMode val="edge"/>
          <c:yMode val="edge"/>
          <c:x val="0.517566576324532"/>
          <c:y val="0.0511744776962168"/>
        </c:manualLayout>
      </c:layout>
      <c:overlay val="0"/>
      <c:spPr>
        <a:noFill/>
        <a:ln>
          <a:noFill/>
        </a:ln>
        <a:effectLst/>
      </c:spPr>
    </c:title>
    <c:autoTitleDeleted val="0"/>
    <c:plotArea>
      <c:layout>
        <c:manualLayout>
          <c:layoutTarget val="inner"/>
          <c:xMode val="edge"/>
          <c:yMode val="edge"/>
          <c:x val="0.020825"/>
          <c:y val="0.005"/>
          <c:w val="0.927925"/>
          <c:h val="0.716566666666667"/>
        </c:manualLayout>
      </c:layout>
      <c:barChart>
        <c:barDir val="col"/>
        <c:grouping val="clustered"/>
        <c:varyColors val="0"/>
        <c:ser>
          <c:idx val="0"/>
          <c:order val="0"/>
          <c:tx>
            <c:strRef>
              <c:f>Sheet1!$B$1</c:f>
              <c:strCache>
                <c:ptCount val="1"/>
                <c:pt idx="0">
                  <c:v>数额</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2018年度</c:v>
                </c:pt>
                <c:pt idx="1">
                  <c:v>2019年度</c:v>
                </c:pt>
              </c:strCache>
            </c:strRef>
          </c:cat>
          <c:val>
            <c:numRef>
              <c:f>Sheet1!$B$2:$B$5</c:f>
              <c:numCache>
                <c:formatCode>General</c:formatCode>
                <c:ptCount val="4"/>
                <c:pt idx="0">
                  <c:v>954.93</c:v>
                </c:pt>
                <c:pt idx="1">
                  <c:v>1079.34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2018年度</c:v>
                </c:pt>
                <c:pt idx="1">
                  <c:v>2019年度</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2018年度</c:v>
                </c:pt>
                <c:pt idx="1">
                  <c:v>2019年度</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412943156"/>
        <c:axId val="739955626"/>
      </c:barChart>
      <c:catAx>
        <c:axId val="4129431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9955626"/>
        <c:crosses val="autoZero"/>
        <c:auto val="1"/>
        <c:lblAlgn val="ctr"/>
        <c:lblOffset val="100"/>
        <c:noMultiLvlLbl val="0"/>
      </c:catAx>
      <c:valAx>
        <c:axId val="7399556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29431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财政拨款支出（单位：万元）</a:t>
            </a:r>
            <a:endParaRPr sz="1000"/>
          </a:p>
        </c:rich>
      </c:tx>
      <c:layout>
        <c:manualLayout>
          <c:xMode val="edge"/>
          <c:yMode val="edge"/>
          <c:x val="0.517566576324532"/>
          <c:y val="0.0511744776962168"/>
        </c:manualLayout>
      </c:layout>
      <c:overlay val="0"/>
      <c:spPr>
        <a:noFill/>
        <a:ln>
          <a:noFill/>
        </a:ln>
        <a:effectLst/>
      </c:spPr>
    </c:title>
    <c:autoTitleDeleted val="0"/>
    <c:plotArea>
      <c:layout>
        <c:manualLayout>
          <c:layoutTarget val="inner"/>
          <c:xMode val="edge"/>
          <c:yMode val="edge"/>
          <c:x val="0.020825"/>
          <c:y val="0.005"/>
          <c:w val="0.927925"/>
          <c:h val="0.716566666666667"/>
        </c:manualLayout>
      </c:layout>
      <c:barChart>
        <c:barDir val="col"/>
        <c:grouping val="clustered"/>
        <c:varyColors val="0"/>
        <c:ser>
          <c:idx val="0"/>
          <c:order val="0"/>
          <c:tx>
            <c:strRef>
              <c:f>Sheet1!$B$1</c:f>
              <c:strCache>
                <c:ptCount val="1"/>
                <c:pt idx="0">
                  <c:v>数额</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2018年度</c:v>
                </c:pt>
                <c:pt idx="1">
                  <c:v>2019年度</c:v>
                </c:pt>
              </c:strCache>
            </c:strRef>
          </c:cat>
          <c:val>
            <c:numRef>
              <c:f>Sheet1!$B$2:$B$5</c:f>
              <c:numCache>
                <c:formatCode>General</c:formatCode>
                <c:ptCount val="4"/>
                <c:pt idx="0">
                  <c:v>954.93</c:v>
                </c:pt>
                <c:pt idx="1">
                  <c:v>1079.34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2018年度</c:v>
                </c:pt>
                <c:pt idx="1">
                  <c:v>2019年度</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2018年度</c:v>
                </c:pt>
                <c:pt idx="1">
                  <c:v>2019年度</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412943156"/>
        <c:axId val="739955626"/>
      </c:barChart>
      <c:catAx>
        <c:axId val="4129431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9955626"/>
        <c:crosses val="autoZero"/>
        <c:auto val="1"/>
        <c:lblAlgn val="ctr"/>
        <c:lblOffset val="100"/>
        <c:noMultiLvlLbl val="0"/>
      </c:catAx>
      <c:valAx>
        <c:axId val="7399556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29431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财政拨款支出（单位：万元）</a:t>
            </a:r>
            <a:endParaRPr sz="1000"/>
          </a:p>
        </c:rich>
      </c:tx>
      <c:layout>
        <c:manualLayout>
          <c:xMode val="edge"/>
          <c:yMode val="edge"/>
          <c:x val="0.517566576324532"/>
          <c:y val="0.0511744776962168"/>
        </c:manualLayout>
      </c:layout>
      <c:overlay val="0"/>
      <c:spPr>
        <a:noFill/>
        <a:ln>
          <a:noFill/>
        </a:ln>
        <a:effectLst/>
      </c:spPr>
    </c:title>
    <c:autoTitleDeleted val="0"/>
    <c:plotArea>
      <c:layout>
        <c:manualLayout>
          <c:layoutTarget val="inner"/>
          <c:xMode val="edge"/>
          <c:yMode val="edge"/>
          <c:x val="0.020825"/>
          <c:y val="0.005"/>
          <c:w val="0.927925"/>
          <c:h val="0.716566666666667"/>
        </c:manualLayout>
      </c:layout>
      <c:barChart>
        <c:barDir val="col"/>
        <c:grouping val="clustered"/>
        <c:varyColors val="0"/>
        <c:ser>
          <c:idx val="0"/>
          <c:order val="0"/>
          <c:tx>
            <c:strRef>
              <c:f>Sheet1!$B$1</c:f>
              <c:strCache>
                <c:ptCount val="1"/>
                <c:pt idx="0">
                  <c:v>数额</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2018年度</c:v>
                </c:pt>
                <c:pt idx="1">
                  <c:v>2019年度</c:v>
                </c:pt>
              </c:strCache>
            </c:strRef>
          </c:cat>
          <c:val>
            <c:numRef>
              <c:f>Sheet1!$B$2:$B$5</c:f>
              <c:numCache>
                <c:formatCode>General</c:formatCode>
                <c:ptCount val="4"/>
                <c:pt idx="0">
                  <c:v>954.93</c:v>
                </c:pt>
                <c:pt idx="1">
                  <c:v>1079.34</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2018年度</c:v>
                </c:pt>
                <c:pt idx="1">
                  <c:v>2019年度</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2018年度</c:v>
                </c:pt>
                <c:pt idx="1">
                  <c:v>2019年度</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412943156"/>
        <c:axId val="739955626"/>
      </c:barChart>
      <c:catAx>
        <c:axId val="4129431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9955626"/>
        <c:crosses val="autoZero"/>
        <c:auto val="1"/>
        <c:lblAlgn val="ctr"/>
        <c:lblOffset val="100"/>
        <c:noMultiLvlLbl val="0"/>
      </c:catAx>
      <c:valAx>
        <c:axId val="7399556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29431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lang="en-US" altLang="zh-CN" sz="1200"/>
              <a:t>“</a:t>
            </a:r>
            <a:r>
              <a:rPr altLang="en-US" sz="1200"/>
              <a:t>三公</a:t>
            </a:r>
            <a:r>
              <a:rPr lang="en-US" altLang="zh-CN" sz="1200"/>
              <a:t>”</a:t>
            </a:r>
            <a:r>
              <a:rPr altLang="en-US" sz="1200"/>
              <a:t>经费财政拨款支出决算具体情况   单位：万元</a:t>
            </a:r>
            <a:endParaRPr altLang="en-US" sz="1200"/>
          </a:p>
        </c:rich>
      </c:tx>
      <c:layout>
        <c:manualLayout>
          <c:xMode val="edge"/>
          <c:yMode val="edge"/>
          <c:x val="0.130594135802469"/>
          <c:y val="0.0282959547264724"/>
        </c:manualLayout>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c:v>
                </c:pt>
                <c:pt idx="1">
                  <c:v>公务用车购置费</c:v>
                </c:pt>
                <c:pt idx="2">
                  <c:v>公务用车运行维护费</c:v>
                </c:pt>
                <c:pt idx="3">
                  <c:v>公务接待费</c:v>
                </c:pt>
              </c:strCache>
            </c:strRef>
          </c:cat>
          <c:val>
            <c:numRef>
              <c:f>Sheet1!$B$2:$B$5</c:f>
              <c:numCache>
                <c:formatCode>General</c:formatCode>
                <c:ptCount val="4"/>
                <c:pt idx="0">
                  <c:v>0</c:v>
                </c:pt>
                <c:pt idx="1">
                  <c:v>0</c:v>
                </c:pt>
                <c:pt idx="2">
                  <c:v>1.91</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591</Words>
  <Characters>3374</Characters>
  <Lines>28</Lines>
  <Paragraphs>7</Paragraphs>
  <TotalTime>2</TotalTime>
  <ScaleCrop>false</ScaleCrop>
  <LinksUpToDate>false</LinksUpToDate>
  <CharactersWithSpaces>3958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2020-09-22T03:10:00Z</dcterms:created>
  <dc:creator>lenovo</dc:creator>
  <cp:lastModifiedBy>Administrator</cp:lastModifiedBy>
  <cp:lastPrinted>2020-09-29T07:57:00Z</cp:lastPrinted>
  <dcterms:modified xsi:type="dcterms:W3CDTF">2020-10-15T01:12:33Z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